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4D0" w:rsidRPr="00152D1E" w:rsidRDefault="00BB64D0" w:rsidP="00BB64D0">
      <w:pPr>
        <w:jc w:val="center"/>
        <w:rPr>
          <w:sz w:val="24"/>
          <w:szCs w:val="24"/>
        </w:rPr>
      </w:pPr>
      <w:r w:rsidRPr="00152D1E">
        <w:rPr>
          <w:noProof/>
          <w:sz w:val="24"/>
          <w:szCs w:val="24"/>
          <w:lang w:val="ru-RU"/>
        </w:rPr>
        <w:drawing>
          <wp:inline distT="0" distB="0" distL="0" distR="0">
            <wp:extent cx="520700" cy="690880"/>
            <wp:effectExtent l="19050" t="0" r="0" b="0"/>
            <wp:docPr id="2" name="Рисунок 1" descr="вчА2145 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чА2145 01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690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64D0" w:rsidRPr="00152D1E" w:rsidRDefault="00BB64D0" w:rsidP="00BB64D0">
      <w:pPr>
        <w:jc w:val="center"/>
        <w:rPr>
          <w:b/>
          <w:bCs/>
          <w:sz w:val="24"/>
          <w:szCs w:val="24"/>
        </w:rPr>
      </w:pPr>
      <w:r w:rsidRPr="00152D1E">
        <w:rPr>
          <w:b/>
          <w:bCs/>
          <w:sz w:val="24"/>
          <w:szCs w:val="24"/>
        </w:rPr>
        <w:t>УКРАЇНА</w:t>
      </w:r>
    </w:p>
    <w:p w:rsidR="00BB64D0" w:rsidRPr="00152D1E" w:rsidRDefault="00BB64D0" w:rsidP="00BB64D0">
      <w:pPr>
        <w:jc w:val="center"/>
        <w:rPr>
          <w:b/>
          <w:bCs/>
          <w:sz w:val="24"/>
          <w:szCs w:val="24"/>
        </w:rPr>
      </w:pPr>
      <w:r w:rsidRPr="00152D1E">
        <w:rPr>
          <w:b/>
          <w:bCs/>
          <w:sz w:val="24"/>
          <w:szCs w:val="24"/>
        </w:rPr>
        <w:t>ВИКОНАВЧИЙ КОМІТЕТ</w:t>
      </w:r>
    </w:p>
    <w:p w:rsidR="00BB64D0" w:rsidRPr="00152D1E" w:rsidRDefault="00BB64D0" w:rsidP="00BB64D0">
      <w:pPr>
        <w:jc w:val="center"/>
        <w:rPr>
          <w:b/>
          <w:bCs/>
          <w:sz w:val="24"/>
          <w:szCs w:val="24"/>
        </w:rPr>
      </w:pPr>
      <w:r w:rsidRPr="00152D1E">
        <w:rPr>
          <w:b/>
          <w:bCs/>
          <w:sz w:val="24"/>
          <w:szCs w:val="24"/>
        </w:rPr>
        <w:t xml:space="preserve">САФ’ЯНІВСЬКОЇ СІЛЬСЬКОЇ РАДИ </w:t>
      </w:r>
    </w:p>
    <w:p w:rsidR="00BB64D0" w:rsidRPr="00152D1E" w:rsidRDefault="00BB64D0" w:rsidP="00BB64D0">
      <w:pPr>
        <w:jc w:val="center"/>
        <w:rPr>
          <w:b/>
          <w:bCs/>
          <w:sz w:val="24"/>
          <w:szCs w:val="24"/>
        </w:rPr>
      </w:pPr>
      <w:r w:rsidRPr="00152D1E">
        <w:rPr>
          <w:b/>
          <w:bCs/>
          <w:sz w:val="24"/>
          <w:szCs w:val="24"/>
        </w:rPr>
        <w:t xml:space="preserve">ІЗМАЇЛЬСЬКОГО РАЙОНУ </w:t>
      </w:r>
    </w:p>
    <w:p w:rsidR="00BB64D0" w:rsidRPr="00152D1E" w:rsidRDefault="00BB64D0" w:rsidP="00BB64D0">
      <w:pPr>
        <w:jc w:val="center"/>
        <w:rPr>
          <w:b/>
          <w:bCs/>
          <w:sz w:val="24"/>
          <w:szCs w:val="24"/>
        </w:rPr>
      </w:pPr>
      <w:r w:rsidRPr="00152D1E">
        <w:rPr>
          <w:b/>
          <w:bCs/>
          <w:sz w:val="24"/>
          <w:szCs w:val="24"/>
        </w:rPr>
        <w:t>ОДЕСЬКОЇ ОБЛАСТІ</w:t>
      </w:r>
    </w:p>
    <w:p w:rsidR="00BB64D0" w:rsidRPr="00152D1E" w:rsidRDefault="00BB64D0" w:rsidP="00BB64D0">
      <w:pPr>
        <w:tabs>
          <w:tab w:val="left" w:pos="4253"/>
        </w:tabs>
        <w:rPr>
          <w:b/>
          <w:bCs/>
          <w:sz w:val="24"/>
          <w:szCs w:val="24"/>
        </w:rPr>
      </w:pPr>
    </w:p>
    <w:p w:rsidR="00BB64D0" w:rsidRPr="00152D1E" w:rsidRDefault="00BB64D0" w:rsidP="00BB64D0">
      <w:pPr>
        <w:jc w:val="center"/>
        <w:rPr>
          <w:b/>
          <w:bCs/>
          <w:sz w:val="24"/>
          <w:szCs w:val="24"/>
        </w:rPr>
      </w:pPr>
      <w:r w:rsidRPr="00152D1E">
        <w:rPr>
          <w:b/>
          <w:bCs/>
          <w:sz w:val="24"/>
          <w:szCs w:val="24"/>
        </w:rPr>
        <w:t xml:space="preserve">   РІШЕННЯ</w:t>
      </w:r>
    </w:p>
    <w:p w:rsidR="00BB64D0" w:rsidRPr="00152D1E" w:rsidRDefault="00BB64D0" w:rsidP="00BB64D0">
      <w:pPr>
        <w:rPr>
          <w:sz w:val="24"/>
          <w:szCs w:val="24"/>
        </w:rPr>
      </w:pPr>
      <w:r>
        <w:rPr>
          <w:sz w:val="24"/>
          <w:szCs w:val="24"/>
        </w:rPr>
        <w:t>11</w:t>
      </w:r>
      <w:r w:rsidRPr="00152D1E">
        <w:rPr>
          <w:sz w:val="24"/>
          <w:szCs w:val="24"/>
        </w:rPr>
        <w:t xml:space="preserve"> </w:t>
      </w:r>
      <w:r w:rsidR="004C3E05">
        <w:rPr>
          <w:sz w:val="24"/>
          <w:szCs w:val="24"/>
        </w:rPr>
        <w:t xml:space="preserve">серпня </w:t>
      </w:r>
      <w:r w:rsidRPr="00152D1E">
        <w:rPr>
          <w:sz w:val="24"/>
          <w:szCs w:val="24"/>
        </w:rPr>
        <w:t>2022 року</w:t>
      </w:r>
      <w:r w:rsidRPr="00152D1E">
        <w:rPr>
          <w:sz w:val="24"/>
          <w:szCs w:val="24"/>
        </w:rPr>
        <w:tab/>
      </w:r>
      <w:r w:rsidRPr="00152D1E">
        <w:rPr>
          <w:sz w:val="24"/>
          <w:szCs w:val="24"/>
        </w:rPr>
        <w:tab/>
      </w:r>
      <w:r w:rsidRPr="00152D1E">
        <w:rPr>
          <w:sz w:val="24"/>
          <w:szCs w:val="24"/>
        </w:rPr>
        <w:tab/>
      </w:r>
      <w:r w:rsidRPr="00152D1E">
        <w:rPr>
          <w:sz w:val="24"/>
          <w:szCs w:val="24"/>
        </w:rPr>
        <w:tab/>
      </w:r>
      <w:r w:rsidRPr="00152D1E">
        <w:rPr>
          <w:sz w:val="24"/>
          <w:szCs w:val="24"/>
        </w:rPr>
        <w:tab/>
      </w:r>
      <w:r w:rsidRPr="00152D1E">
        <w:rPr>
          <w:sz w:val="24"/>
          <w:szCs w:val="24"/>
        </w:rPr>
        <w:tab/>
      </w:r>
      <w:r w:rsidRPr="00152D1E">
        <w:rPr>
          <w:sz w:val="24"/>
          <w:szCs w:val="24"/>
        </w:rPr>
        <w:tab/>
      </w:r>
      <w:r w:rsidRPr="00152D1E">
        <w:rPr>
          <w:sz w:val="24"/>
          <w:szCs w:val="24"/>
        </w:rPr>
        <w:tab/>
      </w:r>
      <w:r w:rsidRPr="00152D1E">
        <w:rPr>
          <w:sz w:val="24"/>
          <w:szCs w:val="24"/>
        </w:rPr>
        <w:tab/>
      </w:r>
      <w:r w:rsidRPr="00152D1E">
        <w:rPr>
          <w:sz w:val="24"/>
          <w:szCs w:val="24"/>
        </w:rPr>
        <w:tab/>
        <w:t xml:space="preserve"> № </w:t>
      </w:r>
      <w:r>
        <w:rPr>
          <w:sz w:val="24"/>
          <w:szCs w:val="24"/>
        </w:rPr>
        <w:t xml:space="preserve"> </w:t>
      </w:r>
      <w:r w:rsidR="004C3E05">
        <w:rPr>
          <w:sz w:val="24"/>
          <w:szCs w:val="24"/>
        </w:rPr>
        <w:t>166</w:t>
      </w:r>
    </w:p>
    <w:p w:rsidR="00FF4C54" w:rsidRPr="00BB64D0" w:rsidRDefault="00FF4C54" w:rsidP="00FF4C54">
      <w:pPr>
        <w:jc w:val="both"/>
        <w:rPr>
          <w:sz w:val="24"/>
          <w:szCs w:val="24"/>
        </w:rPr>
      </w:pPr>
    </w:p>
    <w:p w:rsidR="003525A3" w:rsidRPr="0035181B" w:rsidRDefault="006F61AD" w:rsidP="00AA12FF">
      <w:pPr>
        <w:ind w:right="5102"/>
        <w:jc w:val="both"/>
        <w:rPr>
          <w:sz w:val="24"/>
          <w:szCs w:val="24"/>
        </w:rPr>
      </w:pPr>
      <w:r w:rsidRPr="0035181B">
        <w:rPr>
          <w:sz w:val="24"/>
          <w:szCs w:val="24"/>
        </w:rPr>
        <w:t>Про внесення змін до</w:t>
      </w:r>
      <w:r w:rsidR="004C3E05">
        <w:rPr>
          <w:sz w:val="24"/>
          <w:szCs w:val="24"/>
        </w:rPr>
        <w:t xml:space="preserve"> </w:t>
      </w:r>
      <w:r w:rsidR="00C11722" w:rsidRPr="0035181B">
        <w:rPr>
          <w:sz w:val="24"/>
          <w:szCs w:val="24"/>
        </w:rPr>
        <w:t>цільов</w:t>
      </w:r>
      <w:r w:rsidR="002D6FEE" w:rsidRPr="0035181B">
        <w:rPr>
          <w:sz w:val="24"/>
          <w:szCs w:val="24"/>
        </w:rPr>
        <w:t xml:space="preserve">ої </w:t>
      </w:r>
      <w:r w:rsidR="003525A3" w:rsidRPr="0035181B">
        <w:rPr>
          <w:sz w:val="24"/>
          <w:szCs w:val="24"/>
        </w:rPr>
        <w:t xml:space="preserve">Програми </w:t>
      </w:r>
      <w:r w:rsidR="00691521" w:rsidRPr="0035181B">
        <w:rPr>
          <w:sz w:val="24"/>
          <w:szCs w:val="24"/>
        </w:rPr>
        <w:t>«</w:t>
      </w:r>
      <w:r w:rsidR="003525A3" w:rsidRPr="0035181B">
        <w:rPr>
          <w:sz w:val="24"/>
          <w:szCs w:val="24"/>
        </w:rPr>
        <w:t xml:space="preserve">Сприяння </w:t>
      </w:r>
      <w:r w:rsidR="00C11722" w:rsidRPr="0035181B">
        <w:rPr>
          <w:sz w:val="24"/>
          <w:szCs w:val="24"/>
        </w:rPr>
        <w:t xml:space="preserve">територіальній обороні </w:t>
      </w:r>
      <w:r w:rsidR="001B48E8" w:rsidRPr="0035181B">
        <w:rPr>
          <w:sz w:val="24"/>
          <w:szCs w:val="24"/>
        </w:rPr>
        <w:t>Саф’янівської</w:t>
      </w:r>
      <w:r w:rsidR="0035181B">
        <w:rPr>
          <w:sz w:val="24"/>
          <w:szCs w:val="24"/>
        </w:rPr>
        <w:t xml:space="preserve"> </w:t>
      </w:r>
      <w:r w:rsidR="001B48E8" w:rsidRPr="0035181B">
        <w:rPr>
          <w:sz w:val="24"/>
          <w:szCs w:val="24"/>
        </w:rPr>
        <w:t xml:space="preserve">сільської ради Ізмаїльського району Одеської області </w:t>
      </w:r>
      <w:r w:rsidR="003525A3" w:rsidRPr="0035181B">
        <w:rPr>
          <w:sz w:val="24"/>
          <w:szCs w:val="24"/>
        </w:rPr>
        <w:t>на 202</w:t>
      </w:r>
      <w:r w:rsidR="00C11722" w:rsidRPr="0035181B">
        <w:rPr>
          <w:sz w:val="24"/>
          <w:szCs w:val="24"/>
        </w:rPr>
        <w:t>2</w:t>
      </w:r>
      <w:r w:rsidR="003525A3" w:rsidRPr="0035181B">
        <w:rPr>
          <w:sz w:val="24"/>
          <w:szCs w:val="24"/>
        </w:rPr>
        <w:t>р</w:t>
      </w:r>
      <w:r w:rsidR="001B48E8" w:rsidRPr="0035181B">
        <w:rPr>
          <w:sz w:val="24"/>
          <w:szCs w:val="24"/>
        </w:rPr>
        <w:t>і</w:t>
      </w:r>
      <w:r w:rsidR="003525A3" w:rsidRPr="0035181B">
        <w:rPr>
          <w:sz w:val="24"/>
          <w:szCs w:val="24"/>
        </w:rPr>
        <w:t>к</w:t>
      </w:r>
      <w:r w:rsidR="00691521" w:rsidRPr="0035181B">
        <w:rPr>
          <w:sz w:val="24"/>
          <w:szCs w:val="24"/>
        </w:rPr>
        <w:t>»</w:t>
      </w:r>
    </w:p>
    <w:p w:rsidR="003525A3" w:rsidRPr="0035181B" w:rsidRDefault="003525A3" w:rsidP="00233876">
      <w:pPr>
        <w:ind w:right="3878"/>
        <w:jc w:val="both"/>
        <w:rPr>
          <w:sz w:val="24"/>
          <w:szCs w:val="24"/>
        </w:rPr>
      </w:pPr>
    </w:p>
    <w:p w:rsidR="00C86498" w:rsidRPr="0035181B" w:rsidRDefault="00C86498" w:rsidP="00C86498">
      <w:pPr>
        <w:widowControl w:val="0"/>
        <w:suppressAutoHyphens/>
        <w:ind w:firstLine="709"/>
        <w:jc w:val="both"/>
        <w:rPr>
          <w:rFonts w:eastAsia="Calibri"/>
          <w:sz w:val="24"/>
          <w:szCs w:val="24"/>
        </w:rPr>
      </w:pPr>
      <w:r w:rsidRPr="0035181B">
        <w:rPr>
          <w:sz w:val="24"/>
          <w:szCs w:val="24"/>
        </w:rPr>
        <w:t>К</w:t>
      </w:r>
      <w:r w:rsidR="00935E18" w:rsidRPr="0035181B">
        <w:rPr>
          <w:sz w:val="24"/>
          <w:szCs w:val="24"/>
        </w:rPr>
        <w:t>еруючись ст. 3</w:t>
      </w:r>
      <w:r w:rsidR="00531730" w:rsidRPr="0035181B">
        <w:rPr>
          <w:sz w:val="24"/>
          <w:szCs w:val="24"/>
        </w:rPr>
        <w:t>6</w:t>
      </w:r>
      <w:r w:rsidRPr="0035181B">
        <w:rPr>
          <w:sz w:val="24"/>
          <w:szCs w:val="24"/>
        </w:rPr>
        <w:t xml:space="preserve"> Закону України «Про місцеве самоврядування в Україні»</w:t>
      </w:r>
      <w:r w:rsidR="004C3E05">
        <w:rPr>
          <w:sz w:val="24"/>
          <w:szCs w:val="24"/>
        </w:rPr>
        <w:t xml:space="preserve"> </w:t>
      </w:r>
      <w:r w:rsidRPr="0035181B">
        <w:rPr>
          <w:rFonts w:eastAsia="Calibri"/>
          <w:sz w:val="24"/>
          <w:szCs w:val="24"/>
        </w:rPr>
        <w:t>цільова Програма «Сприяння  територіальній обороні</w:t>
      </w:r>
      <w:r w:rsidR="0035181B">
        <w:rPr>
          <w:rFonts w:eastAsia="Calibri"/>
          <w:sz w:val="24"/>
          <w:szCs w:val="24"/>
        </w:rPr>
        <w:t xml:space="preserve"> </w:t>
      </w:r>
      <w:r w:rsidR="00231CAE" w:rsidRPr="0035181B">
        <w:rPr>
          <w:rFonts w:eastAsia="Calibri"/>
          <w:sz w:val="24"/>
          <w:szCs w:val="24"/>
        </w:rPr>
        <w:t xml:space="preserve">Саф’янівської сільської ради </w:t>
      </w:r>
      <w:r w:rsidR="001841DE" w:rsidRPr="0035181B">
        <w:rPr>
          <w:sz w:val="24"/>
          <w:szCs w:val="24"/>
        </w:rPr>
        <w:t xml:space="preserve">Ізмаїльського району Одеської області </w:t>
      </w:r>
      <w:r w:rsidRPr="0035181B">
        <w:rPr>
          <w:rFonts w:eastAsia="Calibri"/>
          <w:sz w:val="24"/>
          <w:szCs w:val="24"/>
        </w:rPr>
        <w:t xml:space="preserve">на 2022 рік» (далі – Програма) розроблена виконавчим комітетом Саф’янівської сільської ради Ізмаїльського району Одеської області відповідно до Закону України «Про місцеве самоврядування в Україні», </w:t>
      </w:r>
      <w:r w:rsidRPr="0035181B">
        <w:rPr>
          <w:rFonts w:eastAsia="Calibri"/>
          <w:color w:val="000000"/>
          <w:sz w:val="24"/>
          <w:szCs w:val="24"/>
        </w:rPr>
        <w:t>Бюджетного кодексу України, Законів України «</w:t>
      </w:r>
      <w:r w:rsidRPr="0035181B">
        <w:rPr>
          <w:rFonts w:eastAsia="Calibri"/>
          <w:bCs/>
          <w:color w:val="000000"/>
          <w:sz w:val="24"/>
          <w:szCs w:val="24"/>
        </w:rPr>
        <w:t xml:space="preserve">Про основи національного спротиву», </w:t>
      </w:r>
      <w:r w:rsidRPr="0035181B">
        <w:rPr>
          <w:rFonts w:eastAsia="Calibri"/>
          <w:color w:val="000000"/>
          <w:sz w:val="24"/>
          <w:szCs w:val="24"/>
        </w:rPr>
        <w:t xml:space="preserve">«Про оборону України», «Про військовий обов’язок і військову службу», «Про мобілізаційну підготовку та мобілізацію», </w:t>
      </w:r>
      <w:r w:rsidR="002043BA" w:rsidRPr="0035181B">
        <w:rPr>
          <w:rFonts w:eastAsia="Calibri"/>
          <w:color w:val="000000"/>
          <w:sz w:val="24"/>
          <w:szCs w:val="24"/>
        </w:rPr>
        <w:t>постанови Кабінету Міністрів України від 11.03.2022 року №</w:t>
      </w:r>
      <w:r w:rsidR="00260CE1" w:rsidRPr="0035181B">
        <w:rPr>
          <w:rFonts w:eastAsia="Calibri"/>
          <w:color w:val="000000"/>
          <w:sz w:val="24"/>
          <w:szCs w:val="24"/>
        </w:rPr>
        <w:t>252 «Деякі питанн</w:t>
      </w:r>
      <w:bookmarkStart w:id="0" w:name="_GoBack"/>
      <w:bookmarkEnd w:id="0"/>
      <w:r w:rsidR="002043BA" w:rsidRPr="0035181B">
        <w:rPr>
          <w:rFonts w:eastAsia="Calibri"/>
          <w:color w:val="000000"/>
          <w:sz w:val="24"/>
          <w:szCs w:val="24"/>
        </w:rPr>
        <w:t xml:space="preserve">я формування та виконання місцевих бюджетів у період воєнного стану», </w:t>
      </w:r>
      <w:r w:rsidRPr="0035181B">
        <w:rPr>
          <w:rFonts w:eastAsia="Calibri"/>
          <w:color w:val="000000"/>
          <w:sz w:val="24"/>
          <w:szCs w:val="24"/>
        </w:rPr>
        <w:t xml:space="preserve">рішень Ради національної безпеки і оборони України </w:t>
      </w:r>
      <w:r w:rsidRPr="0035181B">
        <w:rPr>
          <w:rFonts w:eastAsia="Calibri"/>
          <w:sz w:val="24"/>
          <w:szCs w:val="24"/>
        </w:rPr>
        <w:t xml:space="preserve">та інших нормативно-правових актив. </w:t>
      </w:r>
    </w:p>
    <w:p w:rsidR="00C86498" w:rsidRPr="0035181B" w:rsidRDefault="00C86498" w:rsidP="00C86498">
      <w:pPr>
        <w:widowControl w:val="0"/>
        <w:suppressAutoHyphens/>
        <w:ind w:firstLine="709"/>
        <w:jc w:val="both"/>
        <w:rPr>
          <w:sz w:val="24"/>
          <w:szCs w:val="24"/>
        </w:rPr>
      </w:pPr>
      <w:r w:rsidRPr="0035181B">
        <w:rPr>
          <w:sz w:val="24"/>
          <w:szCs w:val="24"/>
        </w:rPr>
        <w:t xml:space="preserve">З метою вдосконалення координації дій по забезпеченню спільних заходів державних та місцевих органів виконавчої влади, органів місцевого самоврядування, командування військових частин сил територіальної оборони Збройних Сил України, </w:t>
      </w:r>
      <w:r w:rsidRPr="0035181B">
        <w:rPr>
          <w:bCs/>
          <w:sz w:val="24"/>
          <w:szCs w:val="24"/>
          <w:lang w:eastAsia="uk-UA"/>
        </w:rPr>
        <w:t>добровольчих формувань територіальної громади</w:t>
      </w:r>
      <w:r w:rsidR="0035181B">
        <w:rPr>
          <w:bCs/>
          <w:sz w:val="24"/>
          <w:szCs w:val="24"/>
          <w:lang w:eastAsia="uk-UA"/>
        </w:rPr>
        <w:t xml:space="preserve"> </w:t>
      </w:r>
      <w:r w:rsidRPr="0035181B">
        <w:rPr>
          <w:sz w:val="24"/>
          <w:szCs w:val="24"/>
        </w:rPr>
        <w:t xml:space="preserve">Саф’янівської сільської ради по забезпеченню заходів, пов’язаних з ефективною реалізацією державної політики з питань організації військової служби, військового обов’язку і територіальної оборони на території </w:t>
      </w:r>
      <w:r w:rsidR="00531A2F" w:rsidRPr="0035181B">
        <w:rPr>
          <w:sz w:val="24"/>
          <w:szCs w:val="24"/>
        </w:rPr>
        <w:t>Саф’янівської територіальної громади</w:t>
      </w:r>
      <w:r w:rsidRPr="0035181B">
        <w:rPr>
          <w:sz w:val="24"/>
          <w:szCs w:val="24"/>
        </w:rPr>
        <w:t xml:space="preserve">, </w:t>
      </w:r>
      <w:r w:rsidR="00231CAE" w:rsidRPr="0035181B">
        <w:rPr>
          <w:sz w:val="24"/>
          <w:szCs w:val="24"/>
        </w:rPr>
        <w:t xml:space="preserve">виконавчий комітет </w:t>
      </w:r>
      <w:r w:rsidR="00531A2F" w:rsidRPr="0035181B">
        <w:rPr>
          <w:sz w:val="24"/>
          <w:szCs w:val="24"/>
        </w:rPr>
        <w:t>Саф’</w:t>
      </w:r>
      <w:r w:rsidR="00231CAE" w:rsidRPr="0035181B">
        <w:rPr>
          <w:sz w:val="24"/>
          <w:szCs w:val="24"/>
        </w:rPr>
        <w:t>янівської</w:t>
      </w:r>
      <w:r w:rsidR="0035181B">
        <w:rPr>
          <w:sz w:val="24"/>
          <w:szCs w:val="24"/>
        </w:rPr>
        <w:t xml:space="preserve"> </w:t>
      </w:r>
      <w:r w:rsidR="00231CAE" w:rsidRPr="0035181B">
        <w:rPr>
          <w:sz w:val="24"/>
          <w:szCs w:val="24"/>
        </w:rPr>
        <w:t>сільської ради</w:t>
      </w:r>
    </w:p>
    <w:p w:rsidR="00552B3E" w:rsidRPr="0035181B" w:rsidRDefault="00552B3E" w:rsidP="00233876">
      <w:pPr>
        <w:ind w:firstLine="567"/>
        <w:jc w:val="both"/>
        <w:rPr>
          <w:sz w:val="24"/>
          <w:szCs w:val="24"/>
        </w:rPr>
      </w:pPr>
    </w:p>
    <w:p w:rsidR="003525A3" w:rsidRPr="004C3E05" w:rsidRDefault="00231CAE" w:rsidP="00233876">
      <w:pPr>
        <w:jc w:val="both"/>
        <w:rPr>
          <w:b/>
          <w:sz w:val="24"/>
          <w:szCs w:val="24"/>
        </w:rPr>
      </w:pPr>
      <w:r w:rsidRPr="004C3E05">
        <w:rPr>
          <w:b/>
          <w:sz w:val="24"/>
          <w:szCs w:val="24"/>
        </w:rPr>
        <w:t>ВИРІШИВ</w:t>
      </w:r>
      <w:r w:rsidR="003525A3" w:rsidRPr="004C3E05">
        <w:rPr>
          <w:b/>
          <w:sz w:val="24"/>
          <w:szCs w:val="24"/>
        </w:rPr>
        <w:t>:</w:t>
      </w:r>
    </w:p>
    <w:p w:rsidR="00552B3E" w:rsidRPr="0035181B" w:rsidRDefault="00552B3E" w:rsidP="00233876">
      <w:pPr>
        <w:ind w:firstLine="567"/>
        <w:jc w:val="both"/>
        <w:rPr>
          <w:sz w:val="24"/>
          <w:szCs w:val="24"/>
        </w:rPr>
      </w:pPr>
    </w:p>
    <w:p w:rsidR="003525A3" w:rsidRPr="0035181B" w:rsidRDefault="004B2C9E" w:rsidP="00233876">
      <w:pPr>
        <w:ind w:firstLine="567"/>
        <w:jc w:val="both"/>
        <w:rPr>
          <w:sz w:val="24"/>
          <w:szCs w:val="24"/>
        </w:rPr>
      </w:pPr>
      <w:r w:rsidRPr="0035181B">
        <w:rPr>
          <w:sz w:val="24"/>
          <w:szCs w:val="24"/>
        </w:rPr>
        <w:t>1. </w:t>
      </w:r>
      <w:r w:rsidR="006F61AD" w:rsidRPr="0035181B">
        <w:rPr>
          <w:sz w:val="24"/>
          <w:szCs w:val="24"/>
        </w:rPr>
        <w:t>Внести зміни до</w:t>
      </w:r>
      <w:r w:rsidR="0035181B">
        <w:rPr>
          <w:sz w:val="24"/>
          <w:szCs w:val="24"/>
        </w:rPr>
        <w:t xml:space="preserve"> </w:t>
      </w:r>
      <w:r w:rsidR="007557D1" w:rsidRPr="0035181B">
        <w:rPr>
          <w:sz w:val="24"/>
          <w:szCs w:val="24"/>
        </w:rPr>
        <w:t>цільов</w:t>
      </w:r>
      <w:r w:rsidR="006F61AD" w:rsidRPr="0035181B">
        <w:rPr>
          <w:sz w:val="24"/>
          <w:szCs w:val="24"/>
        </w:rPr>
        <w:t>ої</w:t>
      </w:r>
      <w:r w:rsidR="0035181B">
        <w:rPr>
          <w:sz w:val="24"/>
          <w:szCs w:val="24"/>
        </w:rPr>
        <w:t xml:space="preserve"> </w:t>
      </w:r>
      <w:r w:rsidR="006F61AD" w:rsidRPr="0035181B">
        <w:rPr>
          <w:sz w:val="24"/>
          <w:szCs w:val="24"/>
        </w:rPr>
        <w:t>Програми</w:t>
      </w:r>
      <w:r w:rsidR="0035181B">
        <w:rPr>
          <w:sz w:val="24"/>
          <w:szCs w:val="24"/>
        </w:rPr>
        <w:t xml:space="preserve"> </w:t>
      </w:r>
      <w:r w:rsidR="00273B9A" w:rsidRPr="0035181B">
        <w:rPr>
          <w:sz w:val="24"/>
          <w:szCs w:val="24"/>
        </w:rPr>
        <w:t>«</w:t>
      </w:r>
      <w:r w:rsidR="007557D1" w:rsidRPr="0035181B">
        <w:rPr>
          <w:sz w:val="24"/>
          <w:szCs w:val="24"/>
        </w:rPr>
        <w:t xml:space="preserve">Сприяння територіальній обороні </w:t>
      </w:r>
      <w:r w:rsidR="001B48E8" w:rsidRPr="0035181B">
        <w:rPr>
          <w:sz w:val="24"/>
          <w:szCs w:val="24"/>
        </w:rPr>
        <w:t>Саф’янівської</w:t>
      </w:r>
      <w:r w:rsidR="00BB64D0">
        <w:rPr>
          <w:sz w:val="24"/>
          <w:szCs w:val="24"/>
        </w:rPr>
        <w:t xml:space="preserve"> </w:t>
      </w:r>
      <w:r w:rsidR="001B48E8" w:rsidRPr="0035181B">
        <w:rPr>
          <w:sz w:val="24"/>
          <w:szCs w:val="24"/>
        </w:rPr>
        <w:t xml:space="preserve">сільської ради </w:t>
      </w:r>
      <w:r w:rsidR="00320FF3" w:rsidRPr="0035181B">
        <w:rPr>
          <w:sz w:val="24"/>
          <w:szCs w:val="24"/>
        </w:rPr>
        <w:t xml:space="preserve">Ізмаїльського району Одеської області </w:t>
      </w:r>
      <w:r w:rsidR="007557D1" w:rsidRPr="0035181B">
        <w:rPr>
          <w:sz w:val="24"/>
          <w:szCs w:val="24"/>
        </w:rPr>
        <w:t>на 2022р</w:t>
      </w:r>
      <w:r w:rsidR="001B48E8" w:rsidRPr="0035181B">
        <w:rPr>
          <w:sz w:val="24"/>
          <w:szCs w:val="24"/>
        </w:rPr>
        <w:t>і</w:t>
      </w:r>
      <w:r w:rsidR="007557D1" w:rsidRPr="0035181B">
        <w:rPr>
          <w:sz w:val="24"/>
          <w:szCs w:val="24"/>
        </w:rPr>
        <w:t>к</w:t>
      </w:r>
      <w:r w:rsidR="00273B9A" w:rsidRPr="0035181B">
        <w:rPr>
          <w:sz w:val="24"/>
          <w:szCs w:val="24"/>
        </w:rPr>
        <w:t>»</w:t>
      </w:r>
      <w:r w:rsidR="003525A3" w:rsidRPr="0035181B">
        <w:rPr>
          <w:sz w:val="24"/>
          <w:szCs w:val="24"/>
        </w:rPr>
        <w:t>(</w:t>
      </w:r>
      <w:r w:rsidR="002D53E6" w:rsidRPr="0035181B">
        <w:rPr>
          <w:sz w:val="24"/>
          <w:szCs w:val="24"/>
        </w:rPr>
        <w:t>додаю</w:t>
      </w:r>
      <w:r w:rsidR="003525A3" w:rsidRPr="0035181B">
        <w:rPr>
          <w:sz w:val="24"/>
          <w:szCs w:val="24"/>
        </w:rPr>
        <w:t>ться).</w:t>
      </w:r>
    </w:p>
    <w:p w:rsidR="00273B9A" w:rsidRPr="0035181B" w:rsidRDefault="00273B9A" w:rsidP="00233876">
      <w:pPr>
        <w:ind w:firstLine="567"/>
        <w:jc w:val="both"/>
        <w:rPr>
          <w:sz w:val="24"/>
          <w:szCs w:val="24"/>
        </w:rPr>
      </w:pPr>
    </w:p>
    <w:p w:rsidR="003525A3" w:rsidRPr="0035181B" w:rsidRDefault="001B48E8" w:rsidP="00233876">
      <w:pPr>
        <w:ind w:firstLine="567"/>
        <w:jc w:val="both"/>
        <w:rPr>
          <w:sz w:val="24"/>
          <w:szCs w:val="24"/>
        </w:rPr>
      </w:pPr>
      <w:r w:rsidRPr="0035181B">
        <w:rPr>
          <w:sz w:val="24"/>
          <w:szCs w:val="24"/>
        </w:rPr>
        <w:t>2</w:t>
      </w:r>
      <w:r w:rsidR="004B2C9E" w:rsidRPr="0035181B">
        <w:rPr>
          <w:sz w:val="24"/>
          <w:szCs w:val="24"/>
        </w:rPr>
        <w:t>. </w:t>
      </w:r>
      <w:r w:rsidR="003525A3" w:rsidRPr="0035181B">
        <w:rPr>
          <w:sz w:val="24"/>
          <w:szCs w:val="24"/>
        </w:rPr>
        <w:t xml:space="preserve">Контроль за виконанням даного рішення покласти </w:t>
      </w:r>
      <w:r w:rsidR="00231CAE" w:rsidRPr="0035181B">
        <w:rPr>
          <w:sz w:val="24"/>
          <w:szCs w:val="24"/>
        </w:rPr>
        <w:t xml:space="preserve">на першого заступника </w:t>
      </w:r>
      <w:r w:rsidR="002E0246" w:rsidRPr="0035181B">
        <w:rPr>
          <w:sz w:val="24"/>
          <w:szCs w:val="24"/>
        </w:rPr>
        <w:t xml:space="preserve">сільського голови </w:t>
      </w:r>
      <w:r w:rsidR="00231CAE" w:rsidRPr="0035181B">
        <w:rPr>
          <w:sz w:val="24"/>
          <w:szCs w:val="24"/>
        </w:rPr>
        <w:t>Саф</w:t>
      </w:r>
      <w:r w:rsidR="00231CAE" w:rsidRPr="0035181B">
        <w:rPr>
          <w:sz w:val="24"/>
          <w:szCs w:val="24"/>
          <w:lang w:val="ru-RU"/>
        </w:rPr>
        <w:t>’</w:t>
      </w:r>
      <w:r w:rsidR="00231CAE" w:rsidRPr="0035181B">
        <w:rPr>
          <w:sz w:val="24"/>
          <w:szCs w:val="24"/>
        </w:rPr>
        <w:t xml:space="preserve">янівської сільської ради </w:t>
      </w:r>
      <w:r w:rsidR="002E0246" w:rsidRPr="0035181B">
        <w:rPr>
          <w:sz w:val="24"/>
          <w:szCs w:val="24"/>
        </w:rPr>
        <w:t>Петра ХАДЖИКОВА</w:t>
      </w:r>
      <w:r w:rsidR="003525A3" w:rsidRPr="0035181B">
        <w:rPr>
          <w:sz w:val="24"/>
          <w:szCs w:val="24"/>
        </w:rPr>
        <w:t>.</w:t>
      </w:r>
    </w:p>
    <w:p w:rsidR="008224E5" w:rsidRPr="0035181B" w:rsidRDefault="008224E5" w:rsidP="0012183F">
      <w:pPr>
        <w:jc w:val="both"/>
        <w:rPr>
          <w:sz w:val="24"/>
          <w:szCs w:val="24"/>
        </w:rPr>
      </w:pPr>
    </w:p>
    <w:p w:rsidR="00231CAE" w:rsidRPr="0035181B" w:rsidRDefault="00231CAE" w:rsidP="0012183F">
      <w:pPr>
        <w:jc w:val="both"/>
        <w:rPr>
          <w:sz w:val="24"/>
          <w:szCs w:val="24"/>
        </w:rPr>
      </w:pPr>
    </w:p>
    <w:p w:rsidR="0035181B" w:rsidRPr="0035181B" w:rsidRDefault="001B48E8" w:rsidP="001B48E8">
      <w:pPr>
        <w:jc w:val="both"/>
        <w:rPr>
          <w:b/>
          <w:sz w:val="24"/>
          <w:szCs w:val="24"/>
        </w:rPr>
      </w:pPr>
      <w:r w:rsidRPr="0035181B">
        <w:rPr>
          <w:b/>
          <w:sz w:val="24"/>
          <w:szCs w:val="24"/>
        </w:rPr>
        <w:t>Саф’янівський сільський голова</w:t>
      </w:r>
      <w:r w:rsidR="0035181B" w:rsidRPr="0035181B">
        <w:rPr>
          <w:b/>
          <w:sz w:val="24"/>
          <w:szCs w:val="24"/>
        </w:rPr>
        <w:t xml:space="preserve"> </w:t>
      </w:r>
      <w:r w:rsidR="0035181B">
        <w:rPr>
          <w:b/>
          <w:sz w:val="24"/>
          <w:szCs w:val="24"/>
        </w:rPr>
        <w:t xml:space="preserve">                                                       </w:t>
      </w:r>
      <w:r w:rsidRPr="0035181B">
        <w:rPr>
          <w:b/>
          <w:sz w:val="24"/>
          <w:szCs w:val="24"/>
        </w:rPr>
        <w:t>Наталія ТОДОРОВА</w:t>
      </w:r>
    </w:p>
    <w:p w:rsidR="0035181B" w:rsidRDefault="0035181B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364B4F" w:rsidRPr="0035181B" w:rsidRDefault="00364B4F" w:rsidP="006F61AD">
      <w:pPr>
        <w:spacing w:line="120" w:lineRule="atLeast"/>
        <w:ind w:firstLine="4820"/>
        <w:jc w:val="both"/>
        <w:rPr>
          <w:sz w:val="24"/>
          <w:szCs w:val="24"/>
        </w:rPr>
      </w:pPr>
      <w:r w:rsidRPr="0035181B">
        <w:rPr>
          <w:sz w:val="24"/>
          <w:szCs w:val="24"/>
        </w:rPr>
        <w:lastRenderedPageBreak/>
        <w:t>ЗАТВЕРДЖЕНО</w:t>
      </w:r>
    </w:p>
    <w:p w:rsidR="002D53E6" w:rsidRPr="0035181B" w:rsidRDefault="0035181B" w:rsidP="006F61AD">
      <w:pPr>
        <w:spacing w:line="120" w:lineRule="atLeast"/>
        <w:ind w:firstLine="4820"/>
        <w:jc w:val="both"/>
        <w:rPr>
          <w:sz w:val="24"/>
          <w:szCs w:val="24"/>
        </w:rPr>
      </w:pPr>
      <w:r w:rsidRPr="0035181B">
        <w:rPr>
          <w:sz w:val="24"/>
          <w:szCs w:val="24"/>
        </w:rPr>
        <w:t>Р</w:t>
      </w:r>
      <w:r w:rsidR="00373D43" w:rsidRPr="0035181B">
        <w:rPr>
          <w:sz w:val="24"/>
          <w:szCs w:val="24"/>
        </w:rPr>
        <w:t>ішен</w:t>
      </w:r>
      <w:r w:rsidR="00364B4F" w:rsidRPr="0035181B">
        <w:rPr>
          <w:sz w:val="24"/>
          <w:szCs w:val="24"/>
        </w:rPr>
        <w:t>ня</w:t>
      </w:r>
      <w:r w:rsidR="006F61AD" w:rsidRPr="0035181B">
        <w:rPr>
          <w:sz w:val="24"/>
          <w:szCs w:val="24"/>
        </w:rPr>
        <w:t>м</w:t>
      </w:r>
      <w:r>
        <w:rPr>
          <w:sz w:val="24"/>
          <w:szCs w:val="24"/>
        </w:rPr>
        <w:t xml:space="preserve"> </w:t>
      </w:r>
      <w:r w:rsidR="006F61AD" w:rsidRPr="0035181B">
        <w:rPr>
          <w:sz w:val="24"/>
          <w:szCs w:val="24"/>
        </w:rPr>
        <w:t>Саф’янівської</w:t>
      </w:r>
    </w:p>
    <w:p w:rsidR="00373D43" w:rsidRPr="0035181B" w:rsidRDefault="001B48E8" w:rsidP="006F61AD">
      <w:pPr>
        <w:spacing w:line="120" w:lineRule="atLeast"/>
        <w:ind w:firstLine="4820"/>
        <w:jc w:val="both"/>
        <w:rPr>
          <w:sz w:val="24"/>
          <w:szCs w:val="24"/>
        </w:rPr>
      </w:pPr>
      <w:r w:rsidRPr="0035181B">
        <w:rPr>
          <w:sz w:val="24"/>
          <w:szCs w:val="24"/>
        </w:rPr>
        <w:t>сільської</w:t>
      </w:r>
      <w:r w:rsidR="00373D43" w:rsidRPr="0035181B">
        <w:rPr>
          <w:sz w:val="24"/>
          <w:szCs w:val="24"/>
        </w:rPr>
        <w:t xml:space="preserve"> ради</w:t>
      </w:r>
    </w:p>
    <w:p w:rsidR="00373D43" w:rsidRPr="0035181B" w:rsidRDefault="007A0C5F" w:rsidP="006F61AD">
      <w:pPr>
        <w:spacing w:line="120" w:lineRule="atLeast"/>
        <w:ind w:firstLine="4820"/>
        <w:jc w:val="both"/>
        <w:rPr>
          <w:sz w:val="24"/>
          <w:szCs w:val="24"/>
        </w:rPr>
      </w:pPr>
      <w:r w:rsidRPr="0035181B">
        <w:rPr>
          <w:sz w:val="24"/>
          <w:szCs w:val="24"/>
        </w:rPr>
        <w:t>від</w:t>
      </w:r>
      <w:r w:rsidR="002D53E6" w:rsidRPr="0035181B">
        <w:rPr>
          <w:sz w:val="24"/>
          <w:szCs w:val="24"/>
        </w:rPr>
        <w:t xml:space="preserve"> </w:t>
      </w:r>
      <w:r w:rsidR="004C3E05">
        <w:rPr>
          <w:sz w:val="24"/>
          <w:szCs w:val="24"/>
        </w:rPr>
        <w:t>11.08.2022 № 166</w:t>
      </w:r>
    </w:p>
    <w:p w:rsidR="00561B6B" w:rsidRPr="0035181B" w:rsidRDefault="00561B6B" w:rsidP="00561B6B">
      <w:pPr>
        <w:jc w:val="right"/>
        <w:rPr>
          <w:sz w:val="24"/>
          <w:szCs w:val="24"/>
        </w:rPr>
      </w:pPr>
    </w:p>
    <w:p w:rsidR="00373D43" w:rsidRPr="0035181B" w:rsidRDefault="00561B6B" w:rsidP="001A2766">
      <w:pPr>
        <w:jc w:val="center"/>
        <w:rPr>
          <w:spacing w:val="54"/>
          <w:sz w:val="24"/>
          <w:szCs w:val="24"/>
        </w:rPr>
      </w:pPr>
      <w:r w:rsidRPr="0035181B">
        <w:rPr>
          <w:sz w:val="24"/>
          <w:szCs w:val="24"/>
        </w:rPr>
        <w:t xml:space="preserve">Зміни до </w:t>
      </w:r>
      <w:r w:rsidRPr="0035181B">
        <w:rPr>
          <w:spacing w:val="54"/>
          <w:sz w:val="24"/>
          <w:szCs w:val="24"/>
        </w:rPr>
        <w:t>ЦІЛЬОВОЇ</w:t>
      </w:r>
      <w:r w:rsidR="00373D43" w:rsidRPr="0035181B">
        <w:rPr>
          <w:spacing w:val="54"/>
          <w:sz w:val="24"/>
          <w:szCs w:val="24"/>
        </w:rPr>
        <w:t xml:space="preserve"> ПРОГР</w:t>
      </w:r>
      <w:r w:rsidRPr="0035181B">
        <w:rPr>
          <w:spacing w:val="54"/>
          <w:sz w:val="24"/>
          <w:szCs w:val="24"/>
        </w:rPr>
        <w:t>АМИ</w:t>
      </w:r>
    </w:p>
    <w:p w:rsidR="00373D43" w:rsidRPr="0035181B" w:rsidRDefault="00373D43" w:rsidP="001A2766">
      <w:pPr>
        <w:jc w:val="center"/>
        <w:rPr>
          <w:sz w:val="24"/>
          <w:szCs w:val="24"/>
        </w:rPr>
      </w:pPr>
      <w:r w:rsidRPr="0035181B">
        <w:rPr>
          <w:sz w:val="24"/>
          <w:szCs w:val="24"/>
        </w:rPr>
        <w:t>«Сприяння</w:t>
      </w:r>
      <w:r w:rsidR="0035181B">
        <w:rPr>
          <w:sz w:val="24"/>
          <w:szCs w:val="24"/>
        </w:rPr>
        <w:t xml:space="preserve"> </w:t>
      </w:r>
      <w:r w:rsidR="000A651F" w:rsidRPr="0035181B">
        <w:rPr>
          <w:sz w:val="24"/>
          <w:szCs w:val="24"/>
        </w:rPr>
        <w:t xml:space="preserve">територіальній обороні </w:t>
      </w:r>
      <w:r w:rsidR="001B48E8" w:rsidRPr="0035181B">
        <w:rPr>
          <w:sz w:val="24"/>
          <w:szCs w:val="24"/>
        </w:rPr>
        <w:t>Саф’янівської</w:t>
      </w:r>
      <w:r w:rsidR="0035181B">
        <w:rPr>
          <w:sz w:val="24"/>
          <w:szCs w:val="24"/>
        </w:rPr>
        <w:t xml:space="preserve"> </w:t>
      </w:r>
      <w:r w:rsidR="001B48E8" w:rsidRPr="0035181B">
        <w:rPr>
          <w:sz w:val="24"/>
          <w:szCs w:val="24"/>
        </w:rPr>
        <w:t xml:space="preserve">сільської ради </w:t>
      </w:r>
      <w:r w:rsidR="005A6F8D" w:rsidRPr="0035181B">
        <w:rPr>
          <w:sz w:val="24"/>
          <w:szCs w:val="24"/>
        </w:rPr>
        <w:t>Ізмаїльського району Одеської області</w:t>
      </w:r>
      <w:r w:rsidR="004C3E05">
        <w:rPr>
          <w:sz w:val="24"/>
          <w:szCs w:val="24"/>
        </w:rPr>
        <w:t xml:space="preserve"> </w:t>
      </w:r>
      <w:r w:rsidR="000A651F" w:rsidRPr="0035181B">
        <w:rPr>
          <w:sz w:val="24"/>
          <w:szCs w:val="24"/>
        </w:rPr>
        <w:t>на 2022р</w:t>
      </w:r>
      <w:r w:rsidR="001B48E8" w:rsidRPr="0035181B">
        <w:rPr>
          <w:sz w:val="24"/>
          <w:szCs w:val="24"/>
        </w:rPr>
        <w:t>і</w:t>
      </w:r>
      <w:r w:rsidR="000A651F" w:rsidRPr="0035181B">
        <w:rPr>
          <w:sz w:val="24"/>
          <w:szCs w:val="24"/>
        </w:rPr>
        <w:t>к</w:t>
      </w:r>
      <w:r w:rsidRPr="0035181B">
        <w:rPr>
          <w:sz w:val="24"/>
          <w:szCs w:val="24"/>
        </w:rPr>
        <w:t>»</w:t>
      </w:r>
    </w:p>
    <w:p w:rsidR="000A651F" w:rsidRPr="0035181B" w:rsidRDefault="000A651F" w:rsidP="0012183F">
      <w:pPr>
        <w:jc w:val="both"/>
        <w:rPr>
          <w:sz w:val="24"/>
          <w:szCs w:val="24"/>
        </w:rPr>
      </w:pPr>
    </w:p>
    <w:p w:rsidR="0017723D" w:rsidRPr="0035181B" w:rsidRDefault="009337D9" w:rsidP="0017723D">
      <w:pPr>
        <w:jc w:val="center"/>
        <w:rPr>
          <w:sz w:val="24"/>
          <w:szCs w:val="24"/>
        </w:rPr>
      </w:pPr>
      <w:r w:rsidRPr="0035181B">
        <w:rPr>
          <w:sz w:val="24"/>
          <w:szCs w:val="24"/>
        </w:rPr>
        <w:t>РОЗДІЛ 8.РЕСУРСНЕ ЗАБЕЗПЕЧЕННЯ ПРОГРАМИ</w:t>
      </w:r>
    </w:p>
    <w:p w:rsidR="0017723D" w:rsidRPr="0035181B" w:rsidRDefault="0017723D" w:rsidP="0017723D">
      <w:pPr>
        <w:ind w:firstLine="708"/>
        <w:jc w:val="both"/>
        <w:rPr>
          <w:sz w:val="24"/>
          <w:szCs w:val="24"/>
        </w:rPr>
      </w:pPr>
      <w:r w:rsidRPr="0035181B">
        <w:rPr>
          <w:sz w:val="24"/>
          <w:szCs w:val="24"/>
        </w:rPr>
        <w:t xml:space="preserve">Фінансування заходів Програми здійснюється відповідно до Закону України «Про місцеве самоврядування в Україні», </w:t>
      </w:r>
      <w:r w:rsidRPr="0035181B">
        <w:rPr>
          <w:color w:val="000000"/>
          <w:sz w:val="24"/>
          <w:szCs w:val="24"/>
        </w:rPr>
        <w:t>Бюджетного кодексу України, законів України «</w:t>
      </w:r>
      <w:r w:rsidRPr="0035181B">
        <w:rPr>
          <w:bCs/>
          <w:color w:val="000000"/>
          <w:sz w:val="24"/>
          <w:szCs w:val="24"/>
        </w:rPr>
        <w:t xml:space="preserve">Про основи національного спротиву», </w:t>
      </w:r>
      <w:r w:rsidRPr="0035181B">
        <w:rPr>
          <w:color w:val="000000"/>
          <w:sz w:val="24"/>
          <w:szCs w:val="24"/>
        </w:rPr>
        <w:t>«Про оборону України», «Про військовий обов’язок і військову службу», «Про мобілізаційну підготовку та мобілізацію» та інших нормативно-правових актів</w:t>
      </w:r>
      <w:r w:rsidRPr="0035181B">
        <w:rPr>
          <w:sz w:val="24"/>
          <w:szCs w:val="24"/>
        </w:rPr>
        <w:t xml:space="preserve">. </w:t>
      </w:r>
    </w:p>
    <w:p w:rsidR="0017723D" w:rsidRPr="0035181B" w:rsidRDefault="0017723D" w:rsidP="0017723D">
      <w:pPr>
        <w:ind w:firstLine="708"/>
        <w:jc w:val="both"/>
        <w:rPr>
          <w:sz w:val="24"/>
          <w:szCs w:val="24"/>
        </w:rPr>
      </w:pPr>
      <w:r w:rsidRPr="0035181B">
        <w:rPr>
          <w:sz w:val="24"/>
          <w:szCs w:val="24"/>
        </w:rPr>
        <w:t xml:space="preserve">Джерелами фінансування Програми є кошти бюджету Саф’янівської сільської територіальної громади. Прогнозні обсяги фінансування Програми протягом терміну її дії складають </w:t>
      </w:r>
      <w:r w:rsidR="00415459" w:rsidRPr="0035181B">
        <w:rPr>
          <w:sz w:val="24"/>
          <w:szCs w:val="24"/>
        </w:rPr>
        <w:t>4350000</w:t>
      </w:r>
      <w:r w:rsidRPr="0035181B">
        <w:rPr>
          <w:sz w:val="24"/>
          <w:szCs w:val="24"/>
        </w:rPr>
        <w:t xml:space="preserve"> гривень.</w:t>
      </w:r>
    </w:p>
    <w:p w:rsidR="00821796" w:rsidRPr="0035181B" w:rsidRDefault="00821796" w:rsidP="0056769A">
      <w:pPr>
        <w:rPr>
          <w:sz w:val="24"/>
          <w:szCs w:val="24"/>
        </w:rPr>
      </w:pPr>
    </w:p>
    <w:p w:rsidR="0017723D" w:rsidRPr="0035181B" w:rsidRDefault="009337D9" w:rsidP="0017723D">
      <w:pPr>
        <w:jc w:val="center"/>
        <w:rPr>
          <w:sz w:val="24"/>
          <w:szCs w:val="24"/>
        </w:rPr>
      </w:pPr>
      <w:r w:rsidRPr="0035181B">
        <w:rPr>
          <w:sz w:val="24"/>
          <w:szCs w:val="24"/>
        </w:rPr>
        <w:t>РОЗДІЛ 9.ЗАХОДИ, ПЕРЕДБАЧЕНІ ПРОГРАМОЮ</w:t>
      </w: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0"/>
        <w:gridCol w:w="3232"/>
        <w:gridCol w:w="2438"/>
        <w:gridCol w:w="1843"/>
        <w:gridCol w:w="1559"/>
      </w:tblGrid>
      <w:tr w:rsidR="0017723D" w:rsidRPr="0035181B" w:rsidTr="001179C5">
        <w:trPr>
          <w:trHeight w:val="1107"/>
        </w:trPr>
        <w:tc>
          <w:tcPr>
            <w:tcW w:w="680" w:type="dxa"/>
            <w:vAlign w:val="center"/>
          </w:tcPr>
          <w:p w:rsidR="0017723D" w:rsidRPr="0035181B" w:rsidRDefault="0017723D" w:rsidP="00161909">
            <w:pPr>
              <w:jc w:val="center"/>
              <w:rPr>
                <w:b/>
                <w:sz w:val="24"/>
                <w:szCs w:val="24"/>
              </w:rPr>
            </w:pPr>
            <w:r w:rsidRPr="0035181B">
              <w:rPr>
                <w:b/>
                <w:sz w:val="24"/>
                <w:szCs w:val="24"/>
              </w:rPr>
              <w:t>№ з/п</w:t>
            </w:r>
          </w:p>
        </w:tc>
        <w:tc>
          <w:tcPr>
            <w:tcW w:w="3232" w:type="dxa"/>
            <w:vAlign w:val="center"/>
          </w:tcPr>
          <w:p w:rsidR="0017723D" w:rsidRPr="0035181B" w:rsidRDefault="0017723D" w:rsidP="00161909">
            <w:pPr>
              <w:jc w:val="center"/>
              <w:rPr>
                <w:b/>
                <w:sz w:val="24"/>
                <w:szCs w:val="24"/>
              </w:rPr>
            </w:pPr>
            <w:r w:rsidRPr="0035181B">
              <w:rPr>
                <w:b/>
                <w:sz w:val="24"/>
                <w:szCs w:val="24"/>
              </w:rPr>
              <w:t xml:space="preserve">Найменування заходу, </w:t>
            </w:r>
          </w:p>
          <w:p w:rsidR="0017723D" w:rsidRPr="0035181B" w:rsidRDefault="0017723D" w:rsidP="00161909">
            <w:pPr>
              <w:jc w:val="center"/>
              <w:rPr>
                <w:b/>
                <w:sz w:val="24"/>
                <w:szCs w:val="24"/>
              </w:rPr>
            </w:pPr>
            <w:r w:rsidRPr="0035181B">
              <w:rPr>
                <w:b/>
                <w:sz w:val="24"/>
                <w:szCs w:val="24"/>
              </w:rPr>
              <w:t>завдання</w:t>
            </w:r>
          </w:p>
        </w:tc>
        <w:tc>
          <w:tcPr>
            <w:tcW w:w="2438" w:type="dxa"/>
            <w:vAlign w:val="center"/>
          </w:tcPr>
          <w:p w:rsidR="0017723D" w:rsidRPr="0035181B" w:rsidRDefault="0017723D" w:rsidP="00161909">
            <w:pPr>
              <w:jc w:val="center"/>
              <w:rPr>
                <w:b/>
                <w:sz w:val="24"/>
                <w:szCs w:val="24"/>
              </w:rPr>
            </w:pPr>
            <w:r w:rsidRPr="0035181B">
              <w:rPr>
                <w:b/>
                <w:sz w:val="24"/>
                <w:szCs w:val="24"/>
              </w:rPr>
              <w:t>Відповідальний</w:t>
            </w:r>
          </w:p>
          <w:p w:rsidR="0017723D" w:rsidRPr="0035181B" w:rsidRDefault="0017723D" w:rsidP="00161909">
            <w:pPr>
              <w:jc w:val="center"/>
              <w:rPr>
                <w:b/>
                <w:sz w:val="24"/>
                <w:szCs w:val="24"/>
              </w:rPr>
            </w:pPr>
            <w:r w:rsidRPr="0035181B">
              <w:rPr>
                <w:b/>
                <w:sz w:val="24"/>
                <w:szCs w:val="24"/>
              </w:rPr>
              <w:t>виконавець</w:t>
            </w:r>
          </w:p>
        </w:tc>
        <w:tc>
          <w:tcPr>
            <w:tcW w:w="1843" w:type="dxa"/>
            <w:vAlign w:val="center"/>
          </w:tcPr>
          <w:p w:rsidR="0017723D" w:rsidRPr="0035181B" w:rsidRDefault="0017723D" w:rsidP="00161909">
            <w:pPr>
              <w:jc w:val="center"/>
              <w:rPr>
                <w:b/>
                <w:sz w:val="24"/>
                <w:szCs w:val="24"/>
              </w:rPr>
            </w:pPr>
            <w:r w:rsidRPr="0035181B">
              <w:rPr>
                <w:b/>
                <w:sz w:val="24"/>
                <w:szCs w:val="24"/>
              </w:rPr>
              <w:t>Джерела</w:t>
            </w:r>
          </w:p>
          <w:p w:rsidR="0017723D" w:rsidRPr="0035181B" w:rsidRDefault="0017723D" w:rsidP="00161909">
            <w:pPr>
              <w:jc w:val="center"/>
              <w:rPr>
                <w:b/>
                <w:sz w:val="24"/>
                <w:szCs w:val="24"/>
              </w:rPr>
            </w:pPr>
            <w:r w:rsidRPr="0035181B">
              <w:rPr>
                <w:b/>
                <w:sz w:val="24"/>
                <w:szCs w:val="24"/>
              </w:rPr>
              <w:t>фінансування</w:t>
            </w:r>
          </w:p>
        </w:tc>
        <w:tc>
          <w:tcPr>
            <w:tcW w:w="1559" w:type="dxa"/>
            <w:vAlign w:val="center"/>
          </w:tcPr>
          <w:p w:rsidR="0017723D" w:rsidRPr="0035181B" w:rsidRDefault="0017723D" w:rsidP="00161909">
            <w:pPr>
              <w:jc w:val="center"/>
              <w:rPr>
                <w:b/>
                <w:sz w:val="24"/>
                <w:szCs w:val="24"/>
              </w:rPr>
            </w:pPr>
            <w:r w:rsidRPr="0035181B">
              <w:rPr>
                <w:b/>
                <w:sz w:val="24"/>
                <w:szCs w:val="24"/>
              </w:rPr>
              <w:t>Орієнтовні обсяги фінансування, грн.,</w:t>
            </w:r>
          </w:p>
          <w:p w:rsidR="0017723D" w:rsidRPr="0035181B" w:rsidRDefault="0017723D" w:rsidP="00161909">
            <w:pPr>
              <w:jc w:val="center"/>
              <w:rPr>
                <w:b/>
                <w:sz w:val="24"/>
                <w:szCs w:val="24"/>
              </w:rPr>
            </w:pPr>
            <w:r w:rsidRPr="0035181B">
              <w:rPr>
                <w:b/>
                <w:sz w:val="24"/>
                <w:szCs w:val="24"/>
              </w:rPr>
              <w:t>2022 р.</w:t>
            </w:r>
          </w:p>
        </w:tc>
      </w:tr>
      <w:tr w:rsidR="0017723D" w:rsidRPr="0035181B" w:rsidTr="001179C5">
        <w:tc>
          <w:tcPr>
            <w:tcW w:w="680" w:type="dxa"/>
          </w:tcPr>
          <w:p w:rsidR="0017723D" w:rsidRPr="0035181B" w:rsidRDefault="0017723D" w:rsidP="00161909">
            <w:pPr>
              <w:rPr>
                <w:sz w:val="24"/>
                <w:szCs w:val="24"/>
              </w:rPr>
            </w:pPr>
            <w:r w:rsidRPr="0035181B">
              <w:rPr>
                <w:sz w:val="24"/>
                <w:szCs w:val="24"/>
              </w:rPr>
              <w:t>1</w:t>
            </w:r>
          </w:p>
        </w:tc>
        <w:tc>
          <w:tcPr>
            <w:tcW w:w="3232" w:type="dxa"/>
          </w:tcPr>
          <w:p w:rsidR="0017723D" w:rsidRPr="0035181B" w:rsidRDefault="0017723D" w:rsidP="00161909">
            <w:pPr>
              <w:rPr>
                <w:sz w:val="24"/>
                <w:szCs w:val="24"/>
              </w:rPr>
            </w:pPr>
            <w:r w:rsidRPr="0035181B">
              <w:rPr>
                <w:sz w:val="24"/>
                <w:szCs w:val="24"/>
              </w:rPr>
              <w:t xml:space="preserve">Придбання спорядження, паливно-мастильних матеріалів, продуктів харчування, медикаментів, </w:t>
            </w:r>
            <w:r w:rsidR="001F5C43" w:rsidRPr="0035181B">
              <w:rPr>
                <w:sz w:val="24"/>
                <w:szCs w:val="24"/>
              </w:rPr>
              <w:t xml:space="preserve">побутової техніки, </w:t>
            </w:r>
            <w:r w:rsidRPr="0035181B">
              <w:rPr>
                <w:sz w:val="24"/>
                <w:szCs w:val="24"/>
              </w:rPr>
              <w:t>обладнання</w:t>
            </w:r>
            <w:r w:rsidR="005E12D0" w:rsidRPr="0035181B">
              <w:rPr>
                <w:sz w:val="24"/>
                <w:szCs w:val="24"/>
              </w:rPr>
              <w:t>, засобів оповіщення (електросирен)</w:t>
            </w:r>
            <w:r w:rsidR="002E0246" w:rsidRPr="0035181B">
              <w:rPr>
                <w:sz w:val="24"/>
                <w:szCs w:val="24"/>
              </w:rPr>
              <w:t>, одягу</w:t>
            </w:r>
            <w:r w:rsidRPr="0035181B">
              <w:rPr>
                <w:sz w:val="24"/>
                <w:szCs w:val="24"/>
              </w:rPr>
              <w:t xml:space="preserve"> та інших речей, </w:t>
            </w:r>
            <w:r w:rsidR="00263AA1" w:rsidRPr="0035181B">
              <w:rPr>
                <w:sz w:val="24"/>
                <w:szCs w:val="24"/>
              </w:rPr>
              <w:t>держаної символіки,</w:t>
            </w:r>
            <w:r w:rsidR="00D77677" w:rsidRPr="0035181B">
              <w:rPr>
                <w:sz w:val="24"/>
                <w:szCs w:val="24"/>
              </w:rPr>
              <w:t xml:space="preserve"> канцелярських товарів,</w:t>
            </w:r>
            <w:r w:rsidRPr="0035181B">
              <w:rPr>
                <w:sz w:val="24"/>
                <w:szCs w:val="24"/>
              </w:rPr>
              <w:t>обладнання</w:t>
            </w:r>
            <w:r w:rsidR="00263AA1" w:rsidRPr="0035181B">
              <w:rPr>
                <w:sz w:val="24"/>
                <w:szCs w:val="24"/>
              </w:rPr>
              <w:t>,</w:t>
            </w:r>
            <w:r w:rsidR="00AD7BD4" w:rsidRPr="0035181B">
              <w:rPr>
                <w:sz w:val="24"/>
                <w:szCs w:val="24"/>
              </w:rPr>
              <w:t xml:space="preserve"> матеріали та послуги по здійсненню оборонних заходів, облаштування оборонних споруд</w:t>
            </w:r>
            <w:r w:rsidRPr="0035181B">
              <w:rPr>
                <w:sz w:val="24"/>
                <w:szCs w:val="24"/>
              </w:rPr>
              <w:t xml:space="preserve"> для військової частини А7380 Сил територіальної оборони Збройних сил України, </w:t>
            </w:r>
            <w:r w:rsidR="00AD7BD4" w:rsidRPr="0035181B">
              <w:rPr>
                <w:sz w:val="24"/>
                <w:szCs w:val="24"/>
              </w:rPr>
              <w:t xml:space="preserve">військової частини 3058  Національної гвардії України </w:t>
            </w:r>
            <w:r w:rsidRPr="0035181B">
              <w:rPr>
                <w:sz w:val="24"/>
                <w:szCs w:val="24"/>
              </w:rPr>
              <w:t>облашт</w:t>
            </w:r>
            <w:r w:rsidR="00AD7BD4" w:rsidRPr="0035181B">
              <w:rPr>
                <w:sz w:val="24"/>
                <w:szCs w:val="24"/>
              </w:rPr>
              <w:t>ування та впорядкування місця їх</w:t>
            </w:r>
            <w:r w:rsidRPr="0035181B">
              <w:rPr>
                <w:sz w:val="24"/>
                <w:szCs w:val="24"/>
              </w:rPr>
              <w:t xml:space="preserve"> знаходження</w:t>
            </w:r>
          </w:p>
        </w:tc>
        <w:tc>
          <w:tcPr>
            <w:tcW w:w="2438" w:type="dxa"/>
          </w:tcPr>
          <w:p w:rsidR="00FF01AD" w:rsidRPr="0035181B" w:rsidRDefault="0017723D" w:rsidP="00FF01AD">
            <w:pPr>
              <w:rPr>
                <w:sz w:val="24"/>
                <w:szCs w:val="24"/>
              </w:rPr>
            </w:pPr>
            <w:r w:rsidRPr="0035181B">
              <w:rPr>
                <w:sz w:val="24"/>
                <w:szCs w:val="24"/>
              </w:rPr>
              <w:t>- головний спеціаліст з питань цивільного захисту, оборонної роботи та взаємодії з правоохоронними органами Саф’янівської сільської ради  Ізмаїльського району Одеської області;</w:t>
            </w:r>
          </w:p>
          <w:p w:rsidR="00FF01AD" w:rsidRPr="0035181B" w:rsidRDefault="00FF01AD" w:rsidP="00FF01AD">
            <w:pPr>
              <w:rPr>
                <w:sz w:val="24"/>
                <w:szCs w:val="24"/>
              </w:rPr>
            </w:pPr>
            <w:r w:rsidRPr="0035181B">
              <w:rPr>
                <w:sz w:val="24"/>
                <w:szCs w:val="24"/>
              </w:rPr>
              <w:t>- головні розпорядники та отримувачі коштів сільського бюджету;</w:t>
            </w:r>
          </w:p>
          <w:p w:rsidR="0017723D" w:rsidRPr="0035181B" w:rsidRDefault="0017723D" w:rsidP="00161909">
            <w:pPr>
              <w:rPr>
                <w:sz w:val="24"/>
                <w:szCs w:val="24"/>
              </w:rPr>
            </w:pPr>
            <w:r w:rsidRPr="0035181B">
              <w:rPr>
                <w:sz w:val="24"/>
                <w:szCs w:val="24"/>
              </w:rPr>
              <w:t>- військова частина А7380 Сил територіальн</w:t>
            </w:r>
            <w:r w:rsidR="001179C5" w:rsidRPr="0035181B">
              <w:rPr>
                <w:sz w:val="24"/>
                <w:szCs w:val="24"/>
              </w:rPr>
              <w:t>ої оборони Збройних сил України;</w:t>
            </w:r>
          </w:p>
          <w:p w:rsidR="001179C5" w:rsidRPr="0035181B" w:rsidRDefault="001179C5" w:rsidP="00161909">
            <w:pPr>
              <w:rPr>
                <w:sz w:val="24"/>
                <w:szCs w:val="24"/>
              </w:rPr>
            </w:pPr>
            <w:r w:rsidRPr="0035181B">
              <w:rPr>
                <w:sz w:val="24"/>
                <w:szCs w:val="24"/>
              </w:rPr>
              <w:t>- Ізмаїльський районний територіальний центр комплектування та соціальної підтримки</w:t>
            </w:r>
          </w:p>
          <w:p w:rsidR="00AD7BD4" w:rsidRPr="0035181B" w:rsidRDefault="00AD7BD4" w:rsidP="00161909">
            <w:pPr>
              <w:rPr>
                <w:sz w:val="24"/>
                <w:szCs w:val="24"/>
              </w:rPr>
            </w:pPr>
            <w:r w:rsidRPr="0035181B">
              <w:rPr>
                <w:sz w:val="24"/>
                <w:szCs w:val="24"/>
              </w:rPr>
              <w:t>- військова частина 3058  Національної гвардії України</w:t>
            </w:r>
          </w:p>
          <w:p w:rsidR="001841DE" w:rsidRPr="0035181B" w:rsidRDefault="001841DE" w:rsidP="00161909">
            <w:pPr>
              <w:rPr>
                <w:sz w:val="24"/>
                <w:szCs w:val="24"/>
                <w:lang w:val="ru-RU"/>
              </w:rPr>
            </w:pPr>
            <w:r w:rsidRPr="0035181B">
              <w:rPr>
                <w:sz w:val="24"/>
                <w:szCs w:val="24"/>
                <w:lang w:val="ru-RU"/>
              </w:rPr>
              <w:t xml:space="preserve">- </w:t>
            </w:r>
            <w:r w:rsidRPr="0035181B">
              <w:rPr>
                <w:sz w:val="24"/>
                <w:szCs w:val="24"/>
              </w:rPr>
              <w:t xml:space="preserve">військова частина А </w:t>
            </w:r>
            <w:r w:rsidRPr="0035181B">
              <w:rPr>
                <w:sz w:val="24"/>
                <w:szCs w:val="24"/>
                <w:lang w:val="ru-RU"/>
              </w:rPr>
              <w:lastRenderedPageBreak/>
              <w:t>4605</w:t>
            </w:r>
            <w:r w:rsidRPr="0035181B">
              <w:rPr>
                <w:sz w:val="24"/>
                <w:szCs w:val="24"/>
              </w:rPr>
              <w:t>Збройних Сил України</w:t>
            </w:r>
          </w:p>
        </w:tc>
        <w:tc>
          <w:tcPr>
            <w:tcW w:w="1843" w:type="dxa"/>
            <w:vAlign w:val="center"/>
          </w:tcPr>
          <w:p w:rsidR="0017723D" w:rsidRPr="0035181B" w:rsidRDefault="0017723D" w:rsidP="00161909">
            <w:pPr>
              <w:jc w:val="center"/>
              <w:rPr>
                <w:sz w:val="24"/>
                <w:szCs w:val="24"/>
              </w:rPr>
            </w:pPr>
            <w:r w:rsidRPr="0035181B">
              <w:rPr>
                <w:sz w:val="24"/>
                <w:szCs w:val="24"/>
              </w:rPr>
              <w:lastRenderedPageBreak/>
              <w:t>Бюджет Саф’янівської сільської територіальної громади</w:t>
            </w:r>
          </w:p>
          <w:p w:rsidR="0017723D" w:rsidRPr="0035181B" w:rsidRDefault="0017723D" w:rsidP="00161909">
            <w:pPr>
              <w:jc w:val="center"/>
              <w:rPr>
                <w:sz w:val="24"/>
                <w:szCs w:val="24"/>
              </w:rPr>
            </w:pPr>
            <w:r w:rsidRPr="0035181B">
              <w:rPr>
                <w:sz w:val="24"/>
                <w:szCs w:val="24"/>
              </w:rPr>
              <w:t>(загальний фонд</w:t>
            </w:r>
            <w:r w:rsidR="00211EA6" w:rsidRPr="0035181B">
              <w:rPr>
                <w:sz w:val="24"/>
                <w:szCs w:val="24"/>
                <w:lang w:val="ru-RU"/>
              </w:rPr>
              <w:t>, спеціальний фонд</w:t>
            </w:r>
            <w:r w:rsidRPr="0035181B">
              <w:rPr>
                <w:sz w:val="24"/>
                <w:szCs w:val="24"/>
              </w:rPr>
              <w:t xml:space="preserve"> бюджету)</w:t>
            </w:r>
          </w:p>
        </w:tc>
        <w:tc>
          <w:tcPr>
            <w:tcW w:w="1559" w:type="dxa"/>
            <w:vAlign w:val="center"/>
          </w:tcPr>
          <w:p w:rsidR="0017723D" w:rsidRPr="0035181B" w:rsidRDefault="00415459" w:rsidP="00561B6B">
            <w:pPr>
              <w:rPr>
                <w:sz w:val="24"/>
                <w:szCs w:val="24"/>
              </w:rPr>
            </w:pPr>
            <w:r w:rsidRPr="0035181B">
              <w:rPr>
                <w:sz w:val="24"/>
                <w:szCs w:val="24"/>
              </w:rPr>
              <w:t>20</w:t>
            </w:r>
            <w:r w:rsidR="0017723D" w:rsidRPr="0035181B">
              <w:rPr>
                <w:sz w:val="24"/>
                <w:szCs w:val="24"/>
              </w:rPr>
              <w:t>00000,00</w:t>
            </w:r>
          </w:p>
        </w:tc>
      </w:tr>
      <w:tr w:rsidR="001F5C43" w:rsidRPr="0035181B" w:rsidTr="001179C5">
        <w:tc>
          <w:tcPr>
            <w:tcW w:w="680" w:type="dxa"/>
          </w:tcPr>
          <w:p w:rsidR="001F5C43" w:rsidRPr="0035181B" w:rsidRDefault="001F5C43" w:rsidP="00161909">
            <w:pPr>
              <w:rPr>
                <w:sz w:val="24"/>
                <w:szCs w:val="24"/>
              </w:rPr>
            </w:pPr>
            <w:r w:rsidRPr="0035181B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3232" w:type="dxa"/>
          </w:tcPr>
          <w:p w:rsidR="001F5C43" w:rsidRPr="0035181B" w:rsidRDefault="001F5C43" w:rsidP="00161909">
            <w:pPr>
              <w:rPr>
                <w:sz w:val="24"/>
                <w:szCs w:val="24"/>
              </w:rPr>
            </w:pPr>
            <w:r w:rsidRPr="0035181B">
              <w:rPr>
                <w:sz w:val="24"/>
                <w:szCs w:val="24"/>
              </w:rPr>
              <w:t>Субвенція з бюджету Саф’янівської сільської територіальної громади державному бюджету</w:t>
            </w:r>
            <w:r w:rsidR="007B7E4D" w:rsidRPr="0035181B">
              <w:rPr>
                <w:sz w:val="24"/>
                <w:szCs w:val="24"/>
              </w:rPr>
              <w:t xml:space="preserve"> на потреби, згідно письмового подання командира відповідного підрозділу</w:t>
            </w:r>
          </w:p>
        </w:tc>
        <w:tc>
          <w:tcPr>
            <w:tcW w:w="2438" w:type="dxa"/>
          </w:tcPr>
          <w:p w:rsidR="001F5C43" w:rsidRPr="0035181B" w:rsidRDefault="001F5C43" w:rsidP="001F5C43">
            <w:pPr>
              <w:rPr>
                <w:sz w:val="24"/>
                <w:szCs w:val="24"/>
              </w:rPr>
            </w:pPr>
            <w:r w:rsidRPr="0035181B">
              <w:rPr>
                <w:sz w:val="24"/>
                <w:szCs w:val="24"/>
              </w:rPr>
              <w:t xml:space="preserve">- головний спеціаліст з питань цивільного захисту, оборонної роботи та взаємодії з правоохоронними органами Саф’янівської сільської ради  Ізмаїльського району Одеської області; </w:t>
            </w:r>
          </w:p>
          <w:p w:rsidR="001F5C43" w:rsidRPr="0035181B" w:rsidRDefault="001F5C43" w:rsidP="001F5C43">
            <w:pPr>
              <w:rPr>
                <w:sz w:val="24"/>
                <w:szCs w:val="24"/>
              </w:rPr>
            </w:pPr>
            <w:r w:rsidRPr="0035181B">
              <w:rPr>
                <w:sz w:val="24"/>
                <w:szCs w:val="24"/>
              </w:rPr>
              <w:t>- головні розпорядники та отримувачі коштів сільського бюджету;</w:t>
            </w:r>
          </w:p>
          <w:p w:rsidR="001F5C43" w:rsidRPr="0035181B" w:rsidRDefault="001F5C43" w:rsidP="001F5C43">
            <w:pPr>
              <w:rPr>
                <w:sz w:val="24"/>
                <w:szCs w:val="24"/>
              </w:rPr>
            </w:pPr>
            <w:r w:rsidRPr="0035181B">
              <w:rPr>
                <w:sz w:val="24"/>
                <w:szCs w:val="24"/>
              </w:rPr>
              <w:t>- військова частина А7380 Сил територіальної оборони Збройних сил України;</w:t>
            </w:r>
          </w:p>
          <w:p w:rsidR="001F5C43" w:rsidRPr="0035181B" w:rsidRDefault="001F5C43" w:rsidP="001F5C43">
            <w:pPr>
              <w:rPr>
                <w:sz w:val="24"/>
                <w:szCs w:val="24"/>
              </w:rPr>
            </w:pPr>
            <w:r w:rsidRPr="0035181B">
              <w:rPr>
                <w:sz w:val="24"/>
                <w:szCs w:val="24"/>
              </w:rPr>
              <w:t>- Ізмаїльський районний територіальний центр комплектування та соціальної підтримки</w:t>
            </w:r>
          </w:p>
          <w:p w:rsidR="001F5C43" w:rsidRPr="0035181B" w:rsidRDefault="001F5C43" w:rsidP="001F5C43">
            <w:pPr>
              <w:rPr>
                <w:sz w:val="24"/>
                <w:szCs w:val="24"/>
              </w:rPr>
            </w:pPr>
            <w:r w:rsidRPr="0035181B">
              <w:rPr>
                <w:sz w:val="24"/>
                <w:szCs w:val="24"/>
              </w:rPr>
              <w:t>- військова частина 3058  Національної гвардії України</w:t>
            </w:r>
          </w:p>
          <w:p w:rsidR="001F5C43" w:rsidRPr="0035181B" w:rsidRDefault="001F5C43" w:rsidP="001F5C43">
            <w:pPr>
              <w:rPr>
                <w:sz w:val="24"/>
                <w:szCs w:val="24"/>
              </w:rPr>
            </w:pPr>
            <w:r w:rsidRPr="0035181B">
              <w:rPr>
                <w:sz w:val="24"/>
                <w:szCs w:val="24"/>
                <w:lang w:val="ru-RU"/>
              </w:rPr>
              <w:t xml:space="preserve">- </w:t>
            </w:r>
            <w:r w:rsidRPr="0035181B">
              <w:rPr>
                <w:sz w:val="24"/>
                <w:szCs w:val="24"/>
              </w:rPr>
              <w:t xml:space="preserve">військова частина А </w:t>
            </w:r>
            <w:r w:rsidRPr="0035181B">
              <w:rPr>
                <w:sz w:val="24"/>
                <w:szCs w:val="24"/>
                <w:lang w:val="ru-RU"/>
              </w:rPr>
              <w:t>4605</w:t>
            </w:r>
            <w:r w:rsidRPr="0035181B">
              <w:rPr>
                <w:sz w:val="24"/>
                <w:szCs w:val="24"/>
              </w:rPr>
              <w:t>Збройних Сил України</w:t>
            </w:r>
          </w:p>
        </w:tc>
        <w:tc>
          <w:tcPr>
            <w:tcW w:w="1843" w:type="dxa"/>
            <w:vAlign w:val="center"/>
          </w:tcPr>
          <w:p w:rsidR="001F5C43" w:rsidRPr="0035181B" w:rsidRDefault="001F5C43" w:rsidP="00561B6B">
            <w:pPr>
              <w:jc w:val="center"/>
              <w:rPr>
                <w:sz w:val="24"/>
                <w:szCs w:val="24"/>
              </w:rPr>
            </w:pPr>
            <w:r w:rsidRPr="0035181B">
              <w:rPr>
                <w:sz w:val="24"/>
                <w:szCs w:val="24"/>
              </w:rPr>
              <w:t>Бюджет Саф’янівської сільської територіальної громади</w:t>
            </w:r>
          </w:p>
          <w:p w:rsidR="001F5C43" w:rsidRPr="0035181B" w:rsidRDefault="001F5C43" w:rsidP="001F5C43">
            <w:pPr>
              <w:jc w:val="center"/>
              <w:rPr>
                <w:sz w:val="24"/>
                <w:szCs w:val="24"/>
              </w:rPr>
            </w:pPr>
            <w:r w:rsidRPr="0035181B">
              <w:rPr>
                <w:sz w:val="24"/>
                <w:szCs w:val="24"/>
              </w:rPr>
              <w:t>(загальний фонд, спеціальний фонд бюджету)</w:t>
            </w:r>
          </w:p>
        </w:tc>
        <w:tc>
          <w:tcPr>
            <w:tcW w:w="1559" w:type="dxa"/>
            <w:vAlign w:val="center"/>
          </w:tcPr>
          <w:p w:rsidR="001F5C43" w:rsidRPr="0035181B" w:rsidRDefault="002E4CB8" w:rsidP="00561B6B">
            <w:pPr>
              <w:jc w:val="center"/>
              <w:rPr>
                <w:sz w:val="24"/>
                <w:szCs w:val="24"/>
              </w:rPr>
            </w:pPr>
            <w:r w:rsidRPr="0035181B">
              <w:rPr>
                <w:sz w:val="24"/>
                <w:szCs w:val="24"/>
              </w:rPr>
              <w:t>45</w:t>
            </w:r>
            <w:r w:rsidR="007B7E4D" w:rsidRPr="0035181B">
              <w:rPr>
                <w:sz w:val="24"/>
                <w:szCs w:val="24"/>
              </w:rPr>
              <w:t>0000,00</w:t>
            </w:r>
          </w:p>
        </w:tc>
      </w:tr>
      <w:tr w:rsidR="00821796" w:rsidRPr="0035181B" w:rsidTr="00821796">
        <w:tc>
          <w:tcPr>
            <w:tcW w:w="680" w:type="dxa"/>
            <w:vAlign w:val="center"/>
          </w:tcPr>
          <w:p w:rsidR="00821796" w:rsidRPr="0035181B" w:rsidRDefault="00821796" w:rsidP="00821796">
            <w:pPr>
              <w:jc w:val="center"/>
              <w:rPr>
                <w:sz w:val="24"/>
                <w:szCs w:val="24"/>
              </w:rPr>
            </w:pPr>
            <w:r w:rsidRPr="0035181B">
              <w:rPr>
                <w:sz w:val="24"/>
                <w:szCs w:val="24"/>
              </w:rPr>
              <w:t>3</w:t>
            </w:r>
          </w:p>
        </w:tc>
        <w:tc>
          <w:tcPr>
            <w:tcW w:w="3232" w:type="dxa"/>
          </w:tcPr>
          <w:p w:rsidR="00821796" w:rsidRPr="0035181B" w:rsidRDefault="00B45198" w:rsidP="00161909">
            <w:pPr>
              <w:rPr>
                <w:sz w:val="24"/>
                <w:szCs w:val="24"/>
              </w:rPr>
            </w:pPr>
            <w:r w:rsidRPr="0035181B">
              <w:rPr>
                <w:sz w:val="24"/>
                <w:szCs w:val="24"/>
              </w:rPr>
              <w:t>При</w:t>
            </w:r>
            <w:r w:rsidR="00263AA1" w:rsidRPr="0035181B">
              <w:rPr>
                <w:sz w:val="24"/>
                <w:szCs w:val="24"/>
              </w:rPr>
              <w:t>д</w:t>
            </w:r>
            <w:r w:rsidRPr="0035181B">
              <w:rPr>
                <w:sz w:val="24"/>
                <w:szCs w:val="24"/>
              </w:rPr>
              <w:t>б</w:t>
            </w:r>
            <w:r w:rsidR="00263AA1" w:rsidRPr="0035181B">
              <w:rPr>
                <w:sz w:val="24"/>
                <w:szCs w:val="24"/>
              </w:rPr>
              <w:t>ання товарів, робіт і по</w:t>
            </w:r>
            <w:r w:rsidR="00821796" w:rsidRPr="0035181B">
              <w:rPr>
                <w:sz w:val="24"/>
                <w:szCs w:val="24"/>
              </w:rPr>
              <w:t>слуг в умовах воєнного стану для облаштування укриттів у закладах освіти громади</w:t>
            </w:r>
          </w:p>
        </w:tc>
        <w:tc>
          <w:tcPr>
            <w:tcW w:w="2438" w:type="dxa"/>
          </w:tcPr>
          <w:p w:rsidR="00821796" w:rsidRPr="0035181B" w:rsidRDefault="00821796" w:rsidP="001F5C43">
            <w:pPr>
              <w:rPr>
                <w:sz w:val="24"/>
                <w:szCs w:val="24"/>
              </w:rPr>
            </w:pPr>
            <w:r w:rsidRPr="0035181B">
              <w:rPr>
                <w:sz w:val="24"/>
                <w:szCs w:val="24"/>
              </w:rPr>
              <w:t>Управління освіти Саф’янівської сільської ради  Ізмаїльського району Одеської області</w:t>
            </w:r>
          </w:p>
        </w:tc>
        <w:tc>
          <w:tcPr>
            <w:tcW w:w="1843" w:type="dxa"/>
            <w:vAlign w:val="center"/>
          </w:tcPr>
          <w:p w:rsidR="00821796" w:rsidRPr="0035181B" w:rsidRDefault="00821796" w:rsidP="00821796">
            <w:pPr>
              <w:jc w:val="center"/>
              <w:rPr>
                <w:sz w:val="24"/>
                <w:szCs w:val="24"/>
              </w:rPr>
            </w:pPr>
            <w:r w:rsidRPr="0035181B">
              <w:rPr>
                <w:sz w:val="24"/>
                <w:szCs w:val="24"/>
              </w:rPr>
              <w:t>Бюджет Саф’янівської сільської територіальної громади</w:t>
            </w:r>
          </w:p>
          <w:p w:rsidR="00821796" w:rsidRPr="0035181B" w:rsidRDefault="00821796" w:rsidP="00821796">
            <w:pPr>
              <w:jc w:val="center"/>
              <w:rPr>
                <w:sz w:val="24"/>
                <w:szCs w:val="24"/>
              </w:rPr>
            </w:pPr>
            <w:r w:rsidRPr="0035181B">
              <w:rPr>
                <w:sz w:val="24"/>
                <w:szCs w:val="24"/>
              </w:rPr>
              <w:t>(загальний фонд</w:t>
            </w:r>
            <w:r w:rsidR="004C3E05">
              <w:rPr>
                <w:sz w:val="24"/>
                <w:szCs w:val="24"/>
              </w:rPr>
              <w:t xml:space="preserve"> </w:t>
            </w:r>
            <w:r w:rsidRPr="0035181B">
              <w:rPr>
                <w:sz w:val="24"/>
                <w:szCs w:val="24"/>
              </w:rPr>
              <w:t>бюджету)</w:t>
            </w:r>
          </w:p>
        </w:tc>
        <w:tc>
          <w:tcPr>
            <w:tcW w:w="1559" w:type="dxa"/>
            <w:vAlign w:val="center"/>
          </w:tcPr>
          <w:p w:rsidR="00821796" w:rsidRPr="0035181B" w:rsidRDefault="00415459" w:rsidP="00DA7D47">
            <w:pPr>
              <w:jc w:val="center"/>
              <w:rPr>
                <w:sz w:val="24"/>
                <w:szCs w:val="24"/>
              </w:rPr>
            </w:pPr>
            <w:r w:rsidRPr="0035181B">
              <w:rPr>
                <w:sz w:val="24"/>
                <w:szCs w:val="24"/>
              </w:rPr>
              <w:t>1200000</w:t>
            </w:r>
            <w:r w:rsidR="00DA7D47" w:rsidRPr="0035181B">
              <w:rPr>
                <w:sz w:val="24"/>
                <w:szCs w:val="24"/>
              </w:rPr>
              <w:t>,</w:t>
            </w:r>
            <w:r w:rsidR="00821796" w:rsidRPr="0035181B">
              <w:rPr>
                <w:sz w:val="24"/>
                <w:szCs w:val="24"/>
              </w:rPr>
              <w:t>00</w:t>
            </w:r>
          </w:p>
        </w:tc>
      </w:tr>
      <w:tr w:rsidR="00DA7D47" w:rsidRPr="0035181B" w:rsidTr="00821796">
        <w:tc>
          <w:tcPr>
            <w:tcW w:w="680" w:type="dxa"/>
            <w:vAlign w:val="center"/>
          </w:tcPr>
          <w:p w:rsidR="00DA7D47" w:rsidRPr="0035181B" w:rsidRDefault="00DA7D47" w:rsidP="00821796">
            <w:pPr>
              <w:jc w:val="center"/>
              <w:rPr>
                <w:sz w:val="24"/>
                <w:szCs w:val="24"/>
                <w:lang w:val="ru-RU"/>
              </w:rPr>
            </w:pPr>
            <w:r w:rsidRPr="0035181B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3232" w:type="dxa"/>
          </w:tcPr>
          <w:p w:rsidR="00DA7D47" w:rsidRPr="0035181B" w:rsidRDefault="00DA7D47" w:rsidP="00161909">
            <w:pPr>
              <w:rPr>
                <w:sz w:val="24"/>
                <w:szCs w:val="24"/>
              </w:rPr>
            </w:pPr>
            <w:r w:rsidRPr="0035181B">
              <w:rPr>
                <w:sz w:val="24"/>
                <w:szCs w:val="24"/>
              </w:rPr>
              <w:t>Закупівля товарів, робіт і послуг для здійснення заходів щодо захисту населення та майна від надзвичайних ситуацій у закладах освіти</w:t>
            </w:r>
          </w:p>
        </w:tc>
        <w:tc>
          <w:tcPr>
            <w:tcW w:w="2438" w:type="dxa"/>
          </w:tcPr>
          <w:p w:rsidR="00DA7D47" w:rsidRPr="0035181B" w:rsidRDefault="00DA7D47" w:rsidP="001F5C43">
            <w:pPr>
              <w:rPr>
                <w:sz w:val="24"/>
                <w:szCs w:val="24"/>
              </w:rPr>
            </w:pPr>
            <w:r w:rsidRPr="0035181B">
              <w:rPr>
                <w:sz w:val="24"/>
                <w:szCs w:val="24"/>
              </w:rPr>
              <w:t>Управління освіти Саф’янівської сільської ради  Ізмаїльського району Одеської області</w:t>
            </w:r>
          </w:p>
        </w:tc>
        <w:tc>
          <w:tcPr>
            <w:tcW w:w="1843" w:type="dxa"/>
            <w:vAlign w:val="center"/>
          </w:tcPr>
          <w:p w:rsidR="00DA7D47" w:rsidRPr="0035181B" w:rsidRDefault="00DA7D47" w:rsidP="00DA7D47">
            <w:pPr>
              <w:jc w:val="center"/>
              <w:rPr>
                <w:sz w:val="24"/>
                <w:szCs w:val="24"/>
              </w:rPr>
            </w:pPr>
            <w:r w:rsidRPr="0035181B">
              <w:rPr>
                <w:sz w:val="24"/>
                <w:szCs w:val="24"/>
              </w:rPr>
              <w:t>Бюджет Саф’янівської сільської територіальної громади</w:t>
            </w:r>
          </w:p>
          <w:p w:rsidR="00DA7D47" w:rsidRPr="0035181B" w:rsidRDefault="00DA7D47" w:rsidP="00DA7D47">
            <w:pPr>
              <w:jc w:val="center"/>
              <w:rPr>
                <w:sz w:val="24"/>
                <w:szCs w:val="24"/>
              </w:rPr>
            </w:pPr>
            <w:r w:rsidRPr="0035181B">
              <w:rPr>
                <w:sz w:val="24"/>
                <w:szCs w:val="24"/>
              </w:rPr>
              <w:t>(загальний фондбюджету)</w:t>
            </w:r>
          </w:p>
        </w:tc>
        <w:tc>
          <w:tcPr>
            <w:tcW w:w="1559" w:type="dxa"/>
            <w:vAlign w:val="center"/>
          </w:tcPr>
          <w:p w:rsidR="00DA7D47" w:rsidRPr="0035181B" w:rsidRDefault="00415459" w:rsidP="00161909">
            <w:pPr>
              <w:jc w:val="center"/>
              <w:rPr>
                <w:sz w:val="24"/>
                <w:szCs w:val="24"/>
              </w:rPr>
            </w:pPr>
            <w:r w:rsidRPr="0035181B">
              <w:rPr>
                <w:sz w:val="24"/>
                <w:szCs w:val="24"/>
              </w:rPr>
              <w:t>700000</w:t>
            </w:r>
            <w:r w:rsidR="00DA7D47" w:rsidRPr="0035181B">
              <w:rPr>
                <w:sz w:val="24"/>
                <w:szCs w:val="24"/>
              </w:rPr>
              <w:t>,00</w:t>
            </w:r>
          </w:p>
        </w:tc>
      </w:tr>
      <w:tr w:rsidR="0017723D" w:rsidRPr="0035181B" w:rsidTr="001179C5">
        <w:tc>
          <w:tcPr>
            <w:tcW w:w="3912" w:type="dxa"/>
            <w:gridSpan w:val="2"/>
          </w:tcPr>
          <w:p w:rsidR="0017723D" w:rsidRPr="0035181B" w:rsidRDefault="0017723D" w:rsidP="0016190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281" w:type="dxa"/>
            <w:gridSpan w:val="2"/>
          </w:tcPr>
          <w:p w:rsidR="0017723D" w:rsidRPr="0035181B" w:rsidRDefault="0017723D" w:rsidP="00161909">
            <w:pPr>
              <w:jc w:val="right"/>
              <w:rPr>
                <w:b/>
                <w:sz w:val="24"/>
                <w:szCs w:val="24"/>
              </w:rPr>
            </w:pPr>
            <w:r w:rsidRPr="0035181B">
              <w:rPr>
                <w:b/>
                <w:sz w:val="24"/>
                <w:szCs w:val="24"/>
              </w:rPr>
              <w:t>ВСЬОГО ЗА ПРОГРАМОЮ:</w:t>
            </w:r>
          </w:p>
        </w:tc>
        <w:tc>
          <w:tcPr>
            <w:tcW w:w="1559" w:type="dxa"/>
            <w:vAlign w:val="center"/>
          </w:tcPr>
          <w:p w:rsidR="0017723D" w:rsidRPr="0035181B" w:rsidRDefault="00415459" w:rsidP="00821796">
            <w:pPr>
              <w:jc w:val="center"/>
              <w:rPr>
                <w:b/>
                <w:sz w:val="24"/>
                <w:szCs w:val="24"/>
              </w:rPr>
            </w:pPr>
            <w:r w:rsidRPr="0035181B">
              <w:rPr>
                <w:b/>
                <w:sz w:val="24"/>
                <w:szCs w:val="24"/>
              </w:rPr>
              <w:t>4350000</w:t>
            </w:r>
            <w:r w:rsidR="0017723D" w:rsidRPr="0035181B">
              <w:rPr>
                <w:b/>
                <w:sz w:val="24"/>
                <w:szCs w:val="24"/>
              </w:rPr>
              <w:t>,00</w:t>
            </w:r>
          </w:p>
        </w:tc>
      </w:tr>
    </w:tbl>
    <w:p w:rsidR="007B7E4D" w:rsidRPr="0035181B" w:rsidRDefault="007B7E4D" w:rsidP="009337D9">
      <w:pPr>
        <w:tabs>
          <w:tab w:val="left" w:pos="709"/>
        </w:tabs>
        <w:jc w:val="center"/>
        <w:rPr>
          <w:sz w:val="24"/>
          <w:szCs w:val="24"/>
        </w:rPr>
      </w:pPr>
    </w:p>
    <w:p w:rsidR="0017723D" w:rsidRPr="0035181B" w:rsidRDefault="009337D9" w:rsidP="009337D9">
      <w:pPr>
        <w:tabs>
          <w:tab w:val="left" w:pos="709"/>
        </w:tabs>
        <w:jc w:val="center"/>
        <w:rPr>
          <w:sz w:val="24"/>
          <w:szCs w:val="24"/>
        </w:rPr>
      </w:pPr>
      <w:r w:rsidRPr="0035181B">
        <w:rPr>
          <w:sz w:val="24"/>
          <w:szCs w:val="24"/>
        </w:rPr>
        <w:t xml:space="preserve">РОЗДІЛ 10.РЕСУРСНЕ ЗАБЕЗПЕЧЕННЯ ПРОГРАМИ </w:t>
      </w:r>
    </w:p>
    <w:tbl>
      <w:tblPr>
        <w:tblW w:w="9529" w:type="dxa"/>
        <w:jc w:val="center"/>
        <w:tblLayout w:type="fixed"/>
        <w:tblCellMar>
          <w:left w:w="40" w:type="dxa"/>
          <w:right w:w="40" w:type="dxa"/>
        </w:tblCellMar>
        <w:tblLook w:val="0000"/>
      </w:tblPr>
      <w:tblGrid>
        <w:gridCol w:w="3329"/>
        <w:gridCol w:w="4573"/>
        <w:gridCol w:w="1627"/>
      </w:tblGrid>
      <w:tr w:rsidR="0017723D" w:rsidRPr="0035181B" w:rsidTr="001179C5">
        <w:trPr>
          <w:trHeight w:val="781"/>
          <w:jc w:val="center"/>
        </w:trPr>
        <w:tc>
          <w:tcPr>
            <w:tcW w:w="33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723D" w:rsidRPr="0035181B" w:rsidRDefault="0017723D" w:rsidP="00161909">
            <w:pPr>
              <w:shd w:val="clear" w:color="auto" w:fill="FFFFFF"/>
              <w:suppressAutoHyphens/>
              <w:jc w:val="center"/>
              <w:rPr>
                <w:b/>
                <w:sz w:val="24"/>
                <w:szCs w:val="24"/>
              </w:rPr>
            </w:pPr>
            <w:r w:rsidRPr="0035181B">
              <w:rPr>
                <w:b/>
                <w:spacing w:val="-4"/>
                <w:sz w:val="24"/>
                <w:szCs w:val="24"/>
              </w:rPr>
              <w:t xml:space="preserve">Орієнтовний обсяг коштів, якийпропонується </w:t>
            </w:r>
            <w:r w:rsidRPr="0035181B">
              <w:rPr>
                <w:b/>
                <w:spacing w:val="-2"/>
                <w:sz w:val="24"/>
                <w:szCs w:val="24"/>
              </w:rPr>
              <w:t xml:space="preserve">залучити для </w:t>
            </w:r>
            <w:r w:rsidR="001179C5" w:rsidRPr="0035181B">
              <w:rPr>
                <w:b/>
                <w:sz w:val="24"/>
                <w:szCs w:val="24"/>
              </w:rPr>
              <w:t>виконання п</w:t>
            </w:r>
            <w:r w:rsidRPr="0035181B">
              <w:rPr>
                <w:b/>
                <w:sz w:val="24"/>
                <w:szCs w:val="24"/>
              </w:rPr>
              <w:t>рограми</w:t>
            </w:r>
          </w:p>
        </w:tc>
        <w:tc>
          <w:tcPr>
            <w:tcW w:w="45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7723D" w:rsidRPr="0035181B" w:rsidRDefault="0017723D" w:rsidP="00161909">
            <w:pPr>
              <w:jc w:val="center"/>
              <w:rPr>
                <w:b/>
                <w:sz w:val="24"/>
                <w:szCs w:val="24"/>
              </w:rPr>
            </w:pPr>
            <w:r w:rsidRPr="0035181B">
              <w:rPr>
                <w:b/>
                <w:sz w:val="24"/>
                <w:szCs w:val="24"/>
              </w:rPr>
              <w:t>Відповідальний</w:t>
            </w:r>
          </w:p>
          <w:p w:rsidR="0017723D" w:rsidRPr="0035181B" w:rsidRDefault="0017723D" w:rsidP="00161909">
            <w:pPr>
              <w:shd w:val="clear" w:color="auto" w:fill="FFFFFF"/>
              <w:suppressAutoHyphens/>
              <w:jc w:val="center"/>
              <w:rPr>
                <w:b/>
                <w:sz w:val="24"/>
                <w:szCs w:val="24"/>
              </w:rPr>
            </w:pPr>
            <w:r w:rsidRPr="0035181B">
              <w:rPr>
                <w:b/>
                <w:sz w:val="24"/>
                <w:szCs w:val="24"/>
              </w:rPr>
              <w:t>виконавець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723D" w:rsidRPr="0035181B" w:rsidRDefault="0017723D" w:rsidP="00161909">
            <w:pPr>
              <w:shd w:val="clear" w:color="auto" w:fill="FFFFFF"/>
              <w:suppressAutoHyphens/>
              <w:ind w:firstLine="99"/>
              <w:jc w:val="center"/>
              <w:rPr>
                <w:b/>
                <w:sz w:val="24"/>
                <w:szCs w:val="24"/>
              </w:rPr>
            </w:pPr>
            <w:r w:rsidRPr="0035181B">
              <w:rPr>
                <w:b/>
                <w:sz w:val="24"/>
                <w:szCs w:val="24"/>
              </w:rPr>
              <w:t>2022 рік</w:t>
            </w:r>
          </w:p>
          <w:p w:rsidR="0017723D" w:rsidRPr="0035181B" w:rsidRDefault="0017723D" w:rsidP="00161909">
            <w:pPr>
              <w:shd w:val="clear" w:color="auto" w:fill="FFFFFF"/>
              <w:suppressAutoHyphens/>
              <w:ind w:firstLine="99"/>
              <w:jc w:val="center"/>
              <w:rPr>
                <w:b/>
                <w:sz w:val="24"/>
                <w:szCs w:val="24"/>
              </w:rPr>
            </w:pPr>
            <w:r w:rsidRPr="0035181B">
              <w:rPr>
                <w:b/>
                <w:sz w:val="24"/>
                <w:szCs w:val="24"/>
              </w:rPr>
              <w:t>(грн.)</w:t>
            </w:r>
          </w:p>
        </w:tc>
      </w:tr>
      <w:tr w:rsidR="0061692B" w:rsidRPr="0035181B" w:rsidTr="001179C5">
        <w:trPr>
          <w:trHeight w:val="781"/>
          <w:jc w:val="center"/>
        </w:trPr>
        <w:tc>
          <w:tcPr>
            <w:tcW w:w="33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692B" w:rsidRPr="0035181B" w:rsidRDefault="0061692B" w:rsidP="0061692B">
            <w:pPr>
              <w:shd w:val="clear" w:color="auto" w:fill="FFFFFF"/>
              <w:suppressAutoHyphens/>
              <w:rPr>
                <w:b/>
                <w:spacing w:val="-4"/>
                <w:sz w:val="24"/>
                <w:szCs w:val="24"/>
              </w:rPr>
            </w:pPr>
            <w:r w:rsidRPr="0035181B">
              <w:rPr>
                <w:sz w:val="24"/>
                <w:szCs w:val="24"/>
              </w:rPr>
              <w:lastRenderedPageBreak/>
              <w:t>Бюджет Саф’янівської сільської  ради, обласний бюджет, державний бюджет</w:t>
            </w:r>
          </w:p>
        </w:tc>
        <w:tc>
          <w:tcPr>
            <w:tcW w:w="45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1692B" w:rsidRPr="0035181B" w:rsidRDefault="0061692B" w:rsidP="0061692B">
            <w:pPr>
              <w:rPr>
                <w:sz w:val="24"/>
                <w:szCs w:val="24"/>
              </w:rPr>
            </w:pPr>
            <w:r w:rsidRPr="0035181B">
              <w:rPr>
                <w:sz w:val="24"/>
                <w:szCs w:val="24"/>
              </w:rPr>
              <w:t>- головний спеціаліст з питань цивільного захисту, оборонної роботи та взаємодії з правоохоронними органами Ізмаїльського району Одеської області;</w:t>
            </w:r>
          </w:p>
          <w:p w:rsidR="0061692B" w:rsidRPr="0035181B" w:rsidRDefault="0061692B" w:rsidP="0061692B">
            <w:pPr>
              <w:rPr>
                <w:sz w:val="24"/>
                <w:szCs w:val="24"/>
              </w:rPr>
            </w:pPr>
            <w:r w:rsidRPr="0035181B">
              <w:rPr>
                <w:sz w:val="24"/>
                <w:szCs w:val="24"/>
              </w:rPr>
              <w:t>- головні розпорядники та отримувачі коштів сільського бюджету;</w:t>
            </w:r>
          </w:p>
          <w:p w:rsidR="0061692B" w:rsidRPr="0035181B" w:rsidRDefault="0061692B" w:rsidP="0061692B">
            <w:pPr>
              <w:rPr>
                <w:sz w:val="24"/>
                <w:szCs w:val="24"/>
              </w:rPr>
            </w:pPr>
            <w:r w:rsidRPr="0035181B">
              <w:rPr>
                <w:sz w:val="24"/>
                <w:szCs w:val="24"/>
              </w:rPr>
              <w:t>- військова частина А7380 Сил територіальної оборони Збройних сил України;</w:t>
            </w:r>
          </w:p>
          <w:p w:rsidR="0061692B" w:rsidRPr="0035181B" w:rsidRDefault="0061692B" w:rsidP="0061692B">
            <w:pPr>
              <w:rPr>
                <w:sz w:val="24"/>
                <w:szCs w:val="24"/>
              </w:rPr>
            </w:pPr>
            <w:r w:rsidRPr="0035181B">
              <w:rPr>
                <w:sz w:val="24"/>
                <w:szCs w:val="24"/>
              </w:rPr>
              <w:t>- Ізмаїльський районний територіальний центр комплектування та соціальної підтримки</w:t>
            </w:r>
            <w:r w:rsidR="00AD7BD4" w:rsidRPr="0035181B">
              <w:rPr>
                <w:sz w:val="24"/>
                <w:szCs w:val="24"/>
              </w:rPr>
              <w:t>;</w:t>
            </w:r>
          </w:p>
          <w:p w:rsidR="00AD7BD4" w:rsidRPr="0035181B" w:rsidRDefault="00AD7BD4" w:rsidP="0061692B">
            <w:pPr>
              <w:rPr>
                <w:sz w:val="24"/>
                <w:szCs w:val="24"/>
              </w:rPr>
            </w:pPr>
            <w:r w:rsidRPr="0035181B">
              <w:rPr>
                <w:sz w:val="24"/>
                <w:szCs w:val="24"/>
              </w:rPr>
              <w:t>- військова частина 3058  Національної гвардії України</w:t>
            </w:r>
          </w:p>
          <w:p w:rsidR="001841DE" w:rsidRPr="0035181B" w:rsidRDefault="001841DE" w:rsidP="0061692B">
            <w:pPr>
              <w:rPr>
                <w:sz w:val="24"/>
                <w:szCs w:val="24"/>
              </w:rPr>
            </w:pPr>
            <w:r w:rsidRPr="0035181B">
              <w:rPr>
                <w:sz w:val="24"/>
                <w:szCs w:val="24"/>
                <w:lang w:val="ru-RU"/>
              </w:rPr>
              <w:t xml:space="preserve">- </w:t>
            </w:r>
            <w:r w:rsidRPr="0035181B">
              <w:rPr>
                <w:sz w:val="24"/>
                <w:szCs w:val="24"/>
              </w:rPr>
              <w:t xml:space="preserve">військова частина А </w:t>
            </w:r>
            <w:r w:rsidRPr="0035181B">
              <w:rPr>
                <w:sz w:val="24"/>
                <w:szCs w:val="24"/>
                <w:lang w:val="ru-RU"/>
              </w:rPr>
              <w:t>4605</w:t>
            </w:r>
            <w:r w:rsidRPr="0035181B">
              <w:rPr>
                <w:sz w:val="24"/>
                <w:szCs w:val="24"/>
              </w:rPr>
              <w:t>Збройних Сил України</w:t>
            </w:r>
          </w:p>
          <w:p w:rsidR="0056769A" w:rsidRPr="0035181B" w:rsidRDefault="0056769A" w:rsidP="0061692B">
            <w:pPr>
              <w:rPr>
                <w:b/>
                <w:sz w:val="24"/>
                <w:szCs w:val="24"/>
              </w:rPr>
            </w:pPr>
            <w:r w:rsidRPr="0035181B">
              <w:rPr>
                <w:sz w:val="24"/>
                <w:szCs w:val="24"/>
              </w:rPr>
              <w:t>- управління освіти Саф’янівської сільської ради  Ізмаїльського району Одеської області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692B" w:rsidRPr="0035181B" w:rsidRDefault="00415459" w:rsidP="00161909">
            <w:pPr>
              <w:shd w:val="clear" w:color="auto" w:fill="FFFFFF"/>
              <w:suppressAutoHyphens/>
              <w:ind w:firstLine="99"/>
              <w:jc w:val="center"/>
              <w:rPr>
                <w:b/>
                <w:sz w:val="24"/>
                <w:szCs w:val="24"/>
              </w:rPr>
            </w:pPr>
            <w:r w:rsidRPr="0035181B">
              <w:rPr>
                <w:sz w:val="24"/>
                <w:szCs w:val="24"/>
              </w:rPr>
              <w:t>4350000</w:t>
            </w:r>
            <w:r w:rsidR="002D53E6" w:rsidRPr="0035181B">
              <w:rPr>
                <w:sz w:val="24"/>
                <w:szCs w:val="24"/>
              </w:rPr>
              <w:t>,00</w:t>
            </w:r>
          </w:p>
        </w:tc>
      </w:tr>
      <w:tr w:rsidR="0017723D" w:rsidRPr="0035181B" w:rsidTr="001179C5">
        <w:trPr>
          <w:trHeight w:hRule="exact" w:val="296"/>
          <w:jc w:val="center"/>
        </w:trPr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723D" w:rsidRPr="0035181B" w:rsidRDefault="0017723D" w:rsidP="00161909">
            <w:pPr>
              <w:shd w:val="clear" w:color="auto" w:fill="FFFFFF"/>
              <w:suppressAutoHyphens/>
              <w:rPr>
                <w:b/>
                <w:sz w:val="24"/>
                <w:szCs w:val="24"/>
              </w:rPr>
            </w:pPr>
            <w:r w:rsidRPr="0035181B">
              <w:rPr>
                <w:b/>
                <w:sz w:val="24"/>
                <w:szCs w:val="24"/>
              </w:rPr>
              <w:t>РАЗОМ:</w:t>
            </w:r>
          </w:p>
        </w:tc>
        <w:tc>
          <w:tcPr>
            <w:tcW w:w="4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723D" w:rsidRPr="0035181B" w:rsidRDefault="0017723D" w:rsidP="00161909">
            <w:pPr>
              <w:tabs>
                <w:tab w:val="left" w:pos="1080"/>
              </w:tabs>
              <w:suppressAutoHyphens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723D" w:rsidRPr="0035181B" w:rsidRDefault="00415459" w:rsidP="00415459">
            <w:pPr>
              <w:tabs>
                <w:tab w:val="left" w:pos="1080"/>
              </w:tabs>
              <w:suppressAutoHyphens/>
              <w:ind w:firstLine="99"/>
              <w:jc w:val="center"/>
              <w:rPr>
                <w:b/>
                <w:sz w:val="24"/>
                <w:szCs w:val="24"/>
              </w:rPr>
            </w:pPr>
            <w:r w:rsidRPr="0035181B">
              <w:rPr>
                <w:b/>
                <w:sz w:val="24"/>
                <w:szCs w:val="24"/>
              </w:rPr>
              <w:t>435</w:t>
            </w:r>
            <w:r w:rsidRPr="0035181B">
              <w:rPr>
                <w:b/>
                <w:sz w:val="24"/>
                <w:szCs w:val="24"/>
                <w:lang w:val="ru-RU"/>
              </w:rPr>
              <w:t>0000</w:t>
            </w:r>
            <w:r w:rsidR="002D53E6" w:rsidRPr="0035181B">
              <w:rPr>
                <w:b/>
                <w:sz w:val="24"/>
                <w:szCs w:val="24"/>
              </w:rPr>
              <w:t>,00</w:t>
            </w:r>
          </w:p>
        </w:tc>
      </w:tr>
    </w:tbl>
    <w:p w:rsidR="001179C5" w:rsidRPr="0035181B" w:rsidRDefault="001179C5" w:rsidP="0056769A">
      <w:pPr>
        <w:tabs>
          <w:tab w:val="left" w:pos="709"/>
        </w:tabs>
        <w:rPr>
          <w:sz w:val="24"/>
          <w:szCs w:val="24"/>
        </w:rPr>
      </w:pPr>
    </w:p>
    <w:p w:rsidR="0035181B" w:rsidRDefault="0035181B">
      <w:pPr>
        <w:rPr>
          <w:b/>
          <w:kern w:val="1"/>
          <w:sz w:val="24"/>
          <w:szCs w:val="24"/>
          <w:lang w:eastAsia="zh-CN"/>
        </w:rPr>
      </w:pPr>
      <w:r>
        <w:rPr>
          <w:b/>
          <w:kern w:val="1"/>
          <w:sz w:val="24"/>
          <w:szCs w:val="24"/>
          <w:lang w:eastAsia="zh-CN"/>
        </w:rPr>
        <w:br w:type="page"/>
      </w:r>
    </w:p>
    <w:p w:rsidR="00DA7D47" w:rsidRPr="0035181B" w:rsidRDefault="00DA7D47" w:rsidP="001841DE">
      <w:pPr>
        <w:shd w:val="clear" w:color="auto" w:fill="FFFFFF"/>
        <w:suppressAutoHyphens/>
        <w:ind w:left="30"/>
        <w:jc w:val="right"/>
        <w:rPr>
          <w:b/>
          <w:kern w:val="1"/>
          <w:sz w:val="24"/>
          <w:szCs w:val="24"/>
          <w:lang w:eastAsia="zh-CN"/>
        </w:rPr>
      </w:pPr>
    </w:p>
    <w:p w:rsidR="00320FF3" w:rsidRPr="0035181B" w:rsidRDefault="00147ED7" w:rsidP="001841DE">
      <w:pPr>
        <w:shd w:val="clear" w:color="auto" w:fill="FFFFFF"/>
        <w:suppressAutoHyphens/>
        <w:ind w:left="30"/>
        <w:jc w:val="right"/>
        <w:rPr>
          <w:b/>
          <w:kern w:val="1"/>
          <w:sz w:val="24"/>
          <w:szCs w:val="24"/>
          <w:lang w:eastAsia="zh-CN"/>
        </w:rPr>
      </w:pPr>
      <w:r w:rsidRPr="0035181B">
        <w:rPr>
          <w:b/>
          <w:kern w:val="1"/>
          <w:sz w:val="24"/>
          <w:szCs w:val="24"/>
          <w:lang w:eastAsia="zh-CN"/>
        </w:rPr>
        <w:t>Д</w:t>
      </w:r>
      <w:r w:rsidR="003C1AC7" w:rsidRPr="0035181B">
        <w:rPr>
          <w:b/>
          <w:kern w:val="1"/>
          <w:sz w:val="24"/>
          <w:szCs w:val="24"/>
          <w:lang w:eastAsia="zh-CN"/>
        </w:rPr>
        <w:t>одаток 1 до Програми</w:t>
      </w:r>
    </w:p>
    <w:p w:rsidR="00DA7D47" w:rsidRPr="0035181B" w:rsidRDefault="00DA7D47" w:rsidP="001841DE">
      <w:pPr>
        <w:shd w:val="clear" w:color="auto" w:fill="FFFFFF"/>
        <w:suppressAutoHyphens/>
        <w:ind w:left="30"/>
        <w:jc w:val="right"/>
        <w:rPr>
          <w:b/>
          <w:kern w:val="1"/>
          <w:sz w:val="24"/>
          <w:szCs w:val="24"/>
          <w:lang w:eastAsia="zh-CN"/>
        </w:rPr>
      </w:pPr>
    </w:p>
    <w:p w:rsidR="009337D9" w:rsidRPr="0035181B" w:rsidRDefault="009337D9" w:rsidP="009337D9">
      <w:pPr>
        <w:jc w:val="center"/>
        <w:rPr>
          <w:b/>
          <w:sz w:val="24"/>
          <w:szCs w:val="24"/>
        </w:rPr>
      </w:pPr>
      <w:r w:rsidRPr="0035181B">
        <w:rPr>
          <w:b/>
          <w:sz w:val="24"/>
          <w:szCs w:val="24"/>
        </w:rPr>
        <w:t>ПАСПОРТ</w:t>
      </w:r>
    </w:p>
    <w:p w:rsidR="009337D9" w:rsidRPr="0035181B" w:rsidRDefault="001841DE" w:rsidP="001841DE">
      <w:pPr>
        <w:jc w:val="center"/>
        <w:rPr>
          <w:b/>
          <w:sz w:val="24"/>
          <w:szCs w:val="24"/>
        </w:rPr>
      </w:pPr>
      <w:r w:rsidRPr="0035181B">
        <w:rPr>
          <w:b/>
          <w:sz w:val="24"/>
          <w:szCs w:val="24"/>
        </w:rPr>
        <w:t>цільової Програми «Сприяння територіальній обороні</w:t>
      </w:r>
      <w:r w:rsidR="00BB64D0">
        <w:rPr>
          <w:b/>
          <w:sz w:val="24"/>
          <w:szCs w:val="24"/>
        </w:rPr>
        <w:t xml:space="preserve"> </w:t>
      </w:r>
      <w:r w:rsidRPr="0035181B">
        <w:rPr>
          <w:b/>
          <w:sz w:val="24"/>
          <w:szCs w:val="24"/>
        </w:rPr>
        <w:t>Саф’янівської  сільської ради Ізмаїльського району Одеської області на 2022 рік»</w:t>
      </w:r>
    </w:p>
    <w:tbl>
      <w:tblPr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3969"/>
        <w:gridCol w:w="4848"/>
      </w:tblGrid>
      <w:tr w:rsidR="009337D9" w:rsidRPr="0035181B" w:rsidTr="009337D9">
        <w:tc>
          <w:tcPr>
            <w:tcW w:w="675" w:type="dxa"/>
          </w:tcPr>
          <w:p w:rsidR="009337D9" w:rsidRPr="0035181B" w:rsidRDefault="009337D9" w:rsidP="009337D9">
            <w:pPr>
              <w:jc w:val="center"/>
              <w:rPr>
                <w:sz w:val="24"/>
                <w:szCs w:val="24"/>
              </w:rPr>
            </w:pPr>
            <w:r w:rsidRPr="0035181B">
              <w:rPr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:rsidR="009337D9" w:rsidRPr="0035181B" w:rsidRDefault="009337D9" w:rsidP="00161909">
            <w:pPr>
              <w:rPr>
                <w:sz w:val="24"/>
                <w:szCs w:val="24"/>
              </w:rPr>
            </w:pPr>
            <w:r w:rsidRPr="0035181B">
              <w:rPr>
                <w:sz w:val="24"/>
                <w:szCs w:val="24"/>
              </w:rPr>
              <w:t xml:space="preserve">Ініціатор розроблення Програми: </w:t>
            </w:r>
          </w:p>
        </w:tc>
        <w:tc>
          <w:tcPr>
            <w:tcW w:w="4848" w:type="dxa"/>
          </w:tcPr>
          <w:p w:rsidR="009337D9" w:rsidRPr="0035181B" w:rsidRDefault="009337D9" w:rsidP="00161909">
            <w:pPr>
              <w:rPr>
                <w:sz w:val="24"/>
                <w:szCs w:val="24"/>
              </w:rPr>
            </w:pPr>
            <w:r w:rsidRPr="0035181B">
              <w:rPr>
                <w:sz w:val="24"/>
                <w:szCs w:val="24"/>
              </w:rPr>
              <w:t>- виконавчий комітет Саф’янівської сільської ради Ізмаїльського району Одеської області.</w:t>
            </w:r>
          </w:p>
        </w:tc>
      </w:tr>
      <w:tr w:rsidR="009337D9" w:rsidRPr="0035181B" w:rsidTr="009337D9">
        <w:tc>
          <w:tcPr>
            <w:tcW w:w="675" w:type="dxa"/>
          </w:tcPr>
          <w:p w:rsidR="009337D9" w:rsidRPr="0035181B" w:rsidRDefault="009337D9" w:rsidP="009337D9">
            <w:pPr>
              <w:jc w:val="center"/>
              <w:rPr>
                <w:sz w:val="24"/>
                <w:szCs w:val="24"/>
              </w:rPr>
            </w:pPr>
            <w:r w:rsidRPr="0035181B">
              <w:rPr>
                <w:sz w:val="24"/>
                <w:szCs w:val="24"/>
              </w:rPr>
              <w:t>2.</w:t>
            </w:r>
          </w:p>
        </w:tc>
        <w:tc>
          <w:tcPr>
            <w:tcW w:w="3969" w:type="dxa"/>
          </w:tcPr>
          <w:p w:rsidR="009337D9" w:rsidRPr="0035181B" w:rsidRDefault="009337D9" w:rsidP="00161909">
            <w:pPr>
              <w:rPr>
                <w:sz w:val="24"/>
                <w:szCs w:val="24"/>
              </w:rPr>
            </w:pPr>
            <w:r w:rsidRPr="0035181B">
              <w:rPr>
                <w:sz w:val="24"/>
                <w:szCs w:val="24"/>
              </w:rPr>
              <w:t xml:space="preserve">Розробники Програми: </w:t>
            </w:r>
          </w:p>
        </w:tc>
        <w:tc>
          <w:tcPr>
            <w:tcW w:w="4848" w:type="dxa"/>
          </w:tcPr>
          <w:p w:rsidR="009337D9" w:rsidRPr="0035181B" w:rsidRDefault="009337D9" w:rsidP="00161909">
            <w:pPr>
              <w:rPr>
                <w:sz w:val="24"/>
                <w:szCs w:val="24"/>
              </w:rPr>
            </w:pPr>
            <w:r w:rsidRPr="0035181B">
              <w:rPr>
                <w:sz w:val="24"/>
                <w:szCs w:val="24"/>
              </w:rPr>
              <w:t>- виконавчий комітет Саф’янівської сільської ради Ізмаїльського району Одеської області.</w:t>
            </w:r>
          </w:p>
        </w:tc>
      </w:tr>
      <w:tr w:rsidR="009337D9" w:rsidRPr="0035181B" w:rsidTr="009337D9">
        <w:tc>
          <w:tcPr>
            <w:tcW w:w="675" w:type="dxa"/>
          </w:tcPr>
          <w:p w:rsidR="009337D9" w:rsidRPr="0035181B" w:rsidRDefault="009337D9" w:rsidP="009337D9">
            <w:pPr>
              <w:jc w:val="center"/>
              <w:rPr>
                <w:sz w:val="24"/>
                <w:szCs w:val="24"/>
              </w:rPr>
            </w:pPr>
            <w:r w:rsidRPr="0035181B">
              <w:rPr>
                <w:sz w:val="24"/>
                <w:szCs w:val="24"/>
              </w:rPr>
              <w:t>3.</w:t>
            </w:r>
          </w:p>
        </w:tc>
        <w:tc>
          <w:tcPr>
            <w:tcW w:w="3969" w:type="dxa"/>
          </w:tcPr>
          <w:p w:rsidR="009337D9" w:rsidRPr="0035181B" w:rsidRDefault="009337D9" w:rsidP="00161909">
            <w:pPr>
              <w:rPr>
                <w:sz w:val="24"/>
                <w:szCs w:val="24"/>
              </w:rPr>
            </w:pPr>
            <w:r w:rsidRPr="0035181B">
              <w:rPr>
                <w:sz w:val="24"/>
                <w:szCs w:val="24"/>
              </w:rPr>
              <w:t xml:space="preserve">Відповідальні виконавці Програми: </w:t>
            </w:r>
          </w:p>
        </w:tc>
        <w:tc>
          <w:tcPr>
            <w:tcW w:w="4848" w:type="dxa"/>
          </w:tcPr>
          <w:p w:rsidR="00FF01AD" w:rsidRPr="0035181B" w:rsidRDefault="009337D9" w:rsidP="00FF01AD">
            <w:pPr>
              <w:rPr>
                <w:sz w:val="24"/>
                <w:szCs w:val="24"/>
              </w:rPr>
            </w:pPr>
            <w:r w:rsidRPr="0035181B">
              <w:rPr>
                <w:sz w:val="24"/>
                <w:szCs w:val="24"/>
              </w:rPr>
              <w:t>- головний спеціаліст з питань цивільного захисту, оборонної роботи та взаємодії з правоохоронними органами Саф’янівської сільської ради  Ізмаїл</w:t>
            </w:r>
            <w:r w:rsidR="00FF01AD" w:rsidRPr="0035181B">
              <w:rPr>
                <w:sz w:val="24"/>
                <w:szCs w:val="24"/>
              </w:rPr>
              <w:t>ьського району Одеської області</w:t>
            </w:r>
            <w:r w:rsidR="0061692B" w:rsidRPr="0035181B">
              <w:rPr>
                <w:sz w:val="24"/>
                <w:szCs w:val="24"/>
              </w:rPr>
              <w:t>;</w:t>
            </w:r>
          </w:p>
          <w:p w:rsidR="009337D9" w:rsidRPr="0035181B" w:rsidRDefault="00FF01AD" w:rsidP="00161909">
            <w:pPr>
              <w:rPr>
                <w:sz w:val="24"/>
                <w:szCs w:val="24"/>
              </w:rPr>
            </w:pPr>
            <w:r w:rsidRPr="0035181B">
              <w:rPr>
                <w:sz w:val="24"/>
                <w:szCs w:val="24"/>
              </w:rPr>
              <w:t>- головні розпорядники та отримув</w:t>
            </w:r>
            <w:r w:rsidR="0061692B" w:rsidRPr="0035181B">
              <w:rPr>
                <w:sz w:val="24"/>
                <w:szCs w:val="24"/>
              </w:rPr>
              <w:t>ачі</w:t>
            </w:r>
            <w:r w:rsidRPr="0035181B">
              <w:rPr>
                <w:sz w:val="24"/>
                <w:szCs w:val="24"/>
              </w:rPr>
              <w:t xml:space="preserve"> коштів сільського бюджету</w:t>
            </w:r>
            <w:r w:rsidR="0061692B" w:rsidRPr="0035181B">
              <w:rPr>
                <w:sz w:val="24"/>
                <w:szCs w:val="24"/>
              </w:rPr>
              <w:t>.</w:t>
            </w:r>
          </w:p>
        </w:tc>
      </w:tr>
      <w:tr w:rsidR="009337D9" w:rsidRPr="0035181B" w:rsidTr="009337D9">
        <w:tc>
          <w:tcPr>
            <w:tcW w:w="675" w:type="dxa"/>
          </w:tcPr>
          <w:p w:rsidR="009337D9" w:rsidRPr="0035181B" w:rsidRDefault="009337D9" w:rsidP="009337D9">
            <w:pPr>
              <w:jc w:val="center"/>
              <w:rPr>
                <w:sz w:val="24"/>
                <w:szCs w:val="24"/>
              </w:rPr>
            </w:pPr>
            <w:r w:rsidRPr="0035181B">
              <w:rPr>
                <w:sz w:val="24"/>
                <w:szCs w:val="24"/>
              </w:rPr>
              <w:t>4.</w:t>
            </w:r>
          </w:p>
        </w:tc>
        <w:tc>
          <w:tcPr>
            <w:tcW w:w="3969" w:type="dxa"/>
          </w:tcPr>
          <w:p w:rsidR="009337D9" w:rsidRPr="0035181B" w:rsidRDefault="009337D9" w:rsidP="00161909">
            <w:pPr>
              <w:rPr>
                <w:sz w:val="24"/>
                <w:szCs w:val="24"/>
              </w:rPr>
            </w:pPr>
            <w:r w:rsidRPr="0035181B">
              <w:rPr>
                <w:sz w:val="24"/>
                <w:szCs w:val="24"/>
              </w:rPr>
              <w:t>Головний розпорядник коштів</w:t>
            </w:r>
          </w:p>
        </w:tc>
        <w:tc>
          <w:tcPr>
            <w:tcW w:w="4848" w:type="dxa"/>
          </w:tcPr>
          <w:p w:rsidR="009337D9" w:rsidRPr="0035181B" w:rsidRDefault="009337D9" w:rsidP="00211EA6">
            <w:pPr>
              <w:rPr>
                <w:sz w:val="24"/>
                <w:szCs w:val="24"/>
              </w:rPr>
            </w:pPr>
            <w:r w:rsidRPr="0035181B">
              <w:rPr>
                <w:sz w:val="24"/>
                <w:szCs w:val="24"/>
              </w:rPr>
              <w:t xml:space="preserve">- </w:t>
            </w:r>
            <w:r w:rsidR="00211EA6" w:rsidRPr="0035181B">
              <w:rPr>
                <w:sz w:val="24"/>
                <w:szCs w:val="24"/>
              </w:rPr>
              <w:t>головні розпорядники та отримувачі сільського бюджету</w:t>
            </w:r>
          </w:p>
        </w:tc>
      </w:tr>
      <w:tr w:rsidR="009337D9" w:rsidRPr="0035181B" w:rsidTr="009337D9">
        <w:tc>
          <w:tcPr>
            <w:tcW w:w="675" w:type="dxa"/>
          </w:tcPr>
          <w:p w:rsidR="009337D9" w:rsidRPr="0035181B" w:rsidRDefault="009337D9" w:rsidP="009337D9">
            <w:pPr>
              <w:jc w:val="center"/>
              <w:rPr>
                <w:sz w:val="24"/>
                <w:szCs w:val="24"/>
              </w:rPr>
            </w:pPr>
            <w:r w:rsidRPr="0035181B">
              <w:rPr>
                <w:sz w:val="24"/>
                <w:szCs w:val="24"/>
              </w:rPr>
              <w:t>5.</w:t>
            </w:r>
          </w:p>
        </w:tc>
        <w:tc>
          <w:tcPr>
            <w:tcW w:w="3969" w:type="dxa"/>
          </w:tcPr>
          <w:p w:rsidR="009337D9" w:rsidRPr="0035181B" w:rsidRDefault="009337D9" w:rsidP="00161909">
            <w:pPr>
              <w:rPr>
                <w:sz w:val="24"/>
                <w:szCs w:val="24"/>
              </w:rPr>
            </w:pPr>
            <w:r w:rsidRPr="0035181B">
              <w:rPr>
                <w:sz w:val="24"/>
                <w:szCs w:val="24"/>
              </w:rPr>
              <w:t>Учасники Програми</w:t>
            </w:r>
          </w:p>
        </w:tc>
        <w:tc>
          <w:tcPr>
            <w:tcW w:w="4848" w:type="dxa"/>
          </w:tcPr>
          <w:p w:rsidR="0061692B" w:rsidRPr="0035181B" w:rsidRDefault="009337D9" w:rsidP="0061692B">
            <w:pPr>
              <w:rPr>
                <w:sz w:val="24"/>
                <w:szCs w:val="24"/>
              </w:rPr>
            </w:pPr>
            <w:r w:rsidRPr="0035181B">
              <w:rPr>
                <w:sz w:val="24"/>
                <w:szCs w:val="24"/>
              </w:rPr>
              <w:t>- головний спеціаліст з питань цивільного захисту, оборонної роботи та взаємодії з правоохоронними органами Саф’янівської сільської ради  Ізмаїльського району Одеської області;</w:t>
            </w:r>
          </w:p>
          <w:p w:rsidR="0061692B" w:rsidRPr="0035181B" w:rsidRDefault="0061692B" w:rsidP="0061692B">
            <w:pPr>
              <w:rPr>
                <w:sz w:val="24"/>
                <w:szCs w:val="24"/>
              </w:rPr>
            </w:pPr>
            <w:r w:rsidRPr="0035181B">
              <w:rPr>
                <w:sz w:val="24"/>
                <w:szCs w:val="24"/>
              </w:rPr>
              <w:t>- головні розпорядники та отримувачі коштів сільського бюджету;</w:t>
            </w:r>
          </w:p>
          <w:p w:rsidR="009337D9" w:rsidRPr="0035181B" w:rsidRDefault="009337D9" w:rsidP="00161909">
            <w:pPr>
              <w:rPr>
                <w:sz w:val="24"/>
                <w:szCs w:val="24"/>
              </w:rPr>
            </w:pPr>
            <w:r w:rsidRPr="0035181B">
              <w:rPr>
                <w:sz w:val="24"/>
                <w:szCs w:val="24"/>
              </w:rPr>
              <w:t>- військова частина А7380 Сил територіальн</w:t>
            </w:r>
            <w:r w:rsidR="00147ED7" w:rsidRPr="0035181B">
              <w:rPr>
                <w:sz w:val="24"/>
                <w:szCs w:val="24"/>
              </w:rPr>
              <w:t>ої оборони Збройних сил України;</w:t>
            </w:r>
          </w:p>
          <w:p w:rsidR="00147ED7" w:rsidRPr="0035181B" w:rsidRDefault="00147ED7" w:rsidP="00161909">
            <w:pPr>
              <w:rPr>
                <w:sz w:val="24"/>
                <w:szCs w:val="24"/>
              </w:rPr>
            </w:pPr>
            <w:r w:rsidRPr="0035181B">
              <w:rPr>
                <w:sz w:val="24"/>
                <w:szCs w:val="24"/>
              </w:rPr>
              <w:t>- військова частина 3058  Національної гвардії України</w:t>
            </w:r>
          </w:p>
          <w:p w:rsidR="001841DE" w:rsidRPr="0035181B" w:rsidRDefault="001841DE" w:rsidP="00161909">
            <w:pPr>
              <w:rPr>
                <w:sz w:val="24"/>
                <w:szCs w:val="24"/>
              </w:rPr>
            </w:pPr>
            <w:r w:rsidRPr="0035181B">
              <w:rPr>
                <w:sz w:val="24"/>
                <w:szCs w:val="24"/>
                <w:lang w:val="ru-RU"/>
              </w:rPr>
              <w:t xml:space="preserve">- </w:t>
            </w:r>
            <w:r w:rsidRPr="0035181B">
              <w:rPr>
                <w:sz w:val="24"/>
                <w:szCs w:val="24"/>
              </w:rPr>
              <w:t xml:space="preserve">військова частина А </w:t>
            </w:r>
            <w:r w:rsidRPr="0035181B">
              <w:rPr>
                <w:sz w:val="24"/>
                <w:szCs w:val="24"/>
                <w:lang w:val="ru-RU"/>
              </w:rPr>
              <w:t>4605</w:t>
            </w:r>
            <w:r w:rsidRPr="0035181B">
              <w:rPr>
                <w:sz w:val="24"/>
                <w:szCs w:val="24"/>
              </w:rPr>
              <w:t>Збройних Сил України</w:t>
            </w:r>
          </w:p>
          <w:p w:rsidR="0056769A" w:rsidRPr="0035181B" w:rsidRDefault="0056769A" w:rsidP="00161909">
            <w:pPr>
              <w:rPr>
                <w:sz w:val="24"/>
                <w:szCs w:val="24"/>
              </w:rPr>
            </w:pPr>
            <w:r w:rsidRPr="0035181B">
              <w:rPr>
                <w:sz w:val="24"/>
                <w:szCs w:val="24"/>
              </w:rPr>
              <w:t>-</w:t>
            </w:r>
            <w:r w:rsidR="0035181B">
              <w:rPr>
                <w:sz w:val="24"/>
                <w:szCs w:val="24"/>
              </w:rPr>
              <w:t xml:space="preserve"> </w:t>
            </w:r>
            <w:r w:rsidRPr="0035181B">
              <w:rPr>
                <w:sz w:val="24"/>
                <w:szCs w:val="24"/>
              </w:rPr>
              <w:t>управління освіти Саф’янівської сільської ради  Ізмаїльського району Одеської області</w:t>
            </w:r>
          </w:p>
        </w:tc>
      </w:tr>
      <w:tr w:rsidR="009337D9" w:rsidRPr="0035181B" w:rsidTr="009337D9">
        <w:tc>
          <w:tcPr>
            <w:tcW w:w="675" w:type="dxa"/>
          </w:tcPr>
          <w:p w:rsidR="009337D9" w:rsidRPr="0035181B" w:rsidRDefault="009337D9" w:rsidP="009337D9">
            <w:pPr>
              <w:jc w:val="center"/>
              <w:rPr>
                <w:sz w:val="24"/>
                <w:szCs w:val="24"/>
              </w:rPr>
            </w:pPr>
            <w:r w:rsidRPr="0035181B">
              <w:rPr>
                <w:sz w:val="24"/>
                <w:szCs w:val="24"/>
              </w:rPr>
              <w:t>6.</w:t>
            </w:r>
          </w:p>
        </w:tc>
        <w:tc>
          <w:tcPr>
            <w:tcW w:w="3969" w:type="dxa"/>
          </w:tcPr>
          <w:p w:rsidR="009337D9" w:rsidRPr="0035181B" w:rsidRDefault="009337D9" w:rsidP="00161909">
            <w:pPr>
              <w:rPr>
                <w:sz w:val="24"/>
                <w:szCs w:val="24"/>
              </w:rPr>
            </w:pPr>
            <w:r w:rsidRPr="0035181B">
              <w:rPr>
                <w:sz w:val="24"/>
                <w:szCs w:val="24"/>
              </w:rPr>
              <w:t>Термін реалізації Програми</w:t>
            </w:r>
          </w:p>
        </w:tc>
        <w:tc>
          <w:tcPr>
            <w:tcW w:w="4848" w:type="dxa"/>
          </w:tcPr>
          <w:p w:rsidR="009337D9" w:rsidRPr="0035181B" w:rsidRDefault="009337D9" w:rsidP="00161909">
            <w:pPr>
              <w:rPr>
                <w:sz w:val="24"/>
                <w:szCs w:val="24"/>
              </w:rPr>
            </w:pPr>
            <w:r w:rsidRPr="0035181B">
              <w:rPr>
                <w:sz w:val="24"/>
                <w:szCs w:val="24"/>
              </w:rPr>
              <w:t>- 2022 рік.</w:t>
            </w:r>
          </w:p>
        </w:tc>
      </w:tr>
      <w:tr w:rsidR="009337D9" w:rsidRPr="0035181B" w:rsidTr="009337D9">
        <w:tc>
          <w:tcPr>
            <w:tcW w:w="675" w:type="dxa"/>
          </w:tcPr>
          <w:p w:rsidR="009337D9" w:rsidRPr="0035181B" w:rsidRDefault="009337D9" w:rsidP="009337D9">
            <w:pPr>
              <w:jc w:val="center"/>
              <w:rPr>
                <w:sz w:val="24"/>
                <w:szCs w:val="24"/>
              </w:rPr>
            </w:pPr>
            <w:r w:rsidRPr="0035181B">
              <w:rPr>
                <w:sz w:val="24"/>
                <w:szCs w:val="24"/>
              </w:rPr>
              <w:t>7.</w:t>
            </w:r>
          </w:p>
        </w:tc>
        <w:tc>
          <w:tcPr>
            <w:tcW w:w="3969" w:type="dxa"/>
          </w:tcPr>
          <w:p w:rsidR="009337D9" w:rsidRPr="0035181B" w:rsidRDefault="009337D9" w:rsidP="00161909">
            <w:pPr>
              <w:rPr>
                <w:sz w:val="24"/>
                <w:szCs w:val="24"/>
              </w:rPr>
            </w:pPr>
            <w:r w:rsidRPr="0035181B">
              <w:rPr>
                <w:sz w:val="24"/>
                <w:szCs w:val="24"/>
              </w:rPr>
              <w:t>Перелік бюджетів, які беруть участь у виконанні Програми</w:t>
            </w:r>
          </w:p>
        </w:tc>
        <w:tc>
          <w:tcPr>
            <w:tcW w:w="4848" w:type="dxa"/>
          </w:tcPr>
          <w:p w:rsidR="009337D9" w:rsidRPr="0035181B" w:rsidRDefault="009337D9" w:rsidP="00161909">
            <w:pPr>
              <w:rPr>
                <w:sz w:val="24"/>
                <w:szCs w:val="24"/>
              </w:rPr>
            </w:pPr>
            <w:r w:rsidRPr="0035181B">
              <w:rPr>
                <w:sz w:val="24"/>
                <w:szCs w:val="24"/>
              </w:rPr>
              <w:t>- бюджет</w:t>
            </w:r>
            <w:r w:rsidR="0035181B">
              <w:rPr>
                <w:sz w:val="24"/>
                <w:szCs w:val="24"/>
              </w:rPr>
              <w:t xml:space="preserve"> </w:t>
            </w:r>
            <w:r w:rsidRPr="0035181B">
              <w:rPr>
                <w:sz w:val="24"/>
                <w:szCs w:val="24"/>
              </w:rPr>
              <w:t>Саф’янівської сільської територіальної громади.</w:t>
            </w:r>
          </w:p>
        </w:tc>
      </w:tr>
      <w:tr w:rsidR="009337D9" w:rsidRPr="0035181B" w:rsidTr="009337D9">
        <w:tc>
          <w:tcPr>
            <w:tcW w:w="675" w:type="dxa"/>
          </w:tcPr>
          <w:p w:rsidR="009337D9" w:rsidRPr="0035181B" w:rsidRDefault="009337D9" w:rsidP="009337D9">
            <w:pPr>
              <w:jc w:val="center"/>
              <w:rPr>
                <w:sz w:val="24"/>
                <w:szCs w:val="24"/>
              </w:rPr>
            </w:pPr>
            <w:r w:rsidRPr="0035181B">
              <w:rPr>
                <w:sz w:val="24"/>
                <w:szCs w:val="24"/>
              </w:rPr>
              <w:t>8.</w:t>
            </w:r>
          </w:p>
        </w:tc>
        <w:tc>
          <w:tcPr>
            <w:tcW w:w="3969" w:type="dxa"/>
          </w:tcPr>
          <w:p w:rsidR="009337D9" w:rsidRPr="0035181B" w:rsidRDefault="009337D9" w:rsidP="00161909">
            <w:pPr>
              <w:rPr>
                <w:sz w:val="24"/>
                <w:szCs w:val="24"/>
              </w:rPr>
            </w:pPr>
            <w:r w:rsidRPr="0035181B">
              <w:rPr>
                <w:sz w:val="24"/>
                <w:szCs w:val="24"/>
              </w:rPr>
              <w:t>Загальний обсяг фінансових ресурсів, необхідних для реалізації Програми, всього, у тому числі:</w:t>
            </w:r>
          </w:p>
        </w:tc>
        <w:tc>
          <w:tcPr>
            <w:tcW w:w="4848" w:type="dxa"/>
          </w:tcPr>
          <w:p w:rsidR="009337D9" w:rsidRPr="0035181B" w:rsidRDefault="00415459" w:rsidP="00415459">
            <w:pPr>
              <w:rPr>
                <w:sz w:val="24"/>
                <w:szCs w:val="24"/>
              </w:rPr>
            </w:pPr>
            <w:r w:rsidRPr="0035181B">
              <w:rPr>
                <w:sz w:val="24"/>
                <w:szCs w:val="24"/>
                <w:lang w:val="ru-RU"/>
              </w:rPr>
              <w:t>4350000</w:t>
            </w:r>
            <w:r w:rsidR="002D53E6" w:rsidRPr="0035181B">
              <w:rPr>
                <w:sz w:val="24"/>
                <w:szCs w:val="24"/>
              </w:rPr>
              <w:t xml:space="preserve">,00 </w:t>
            </w:r>
            <w:r w:rsidRPr="0035181B">
              <w:rPr>
                <w:sz w:val="24"/>
                <w:szCs w:val="24"/>
              </w:rPr>
              <w:t>(чотири</w:t>
            </w:r>
            <w:r w:rsidR="00DA7D47" w:rsidRPr="0035181B">
              <w:rPr>
                <w:sz w:val="24"/>
                <w:szCs w:val="24"/>
              </w:rPr>
              <w:t xml:space="preserve"> мільйона</w:t>
            </w:r>
            <w:r w:rsidR="0035181B">
              <w:rPr>
                <w:sz w:val="24"/>
                <w:szCs w:val="24"/>
              </w:rPr>
              <w:t xml:space="preserve"> </w:t>
            </w:r>
            <w:r w:rsidR="002D53E6" w:rsidRPr="0035181B">
              <w:rPr>
                <w:sz w:val="24"/>
                <w:szCs w:val="24"/>
              </w:rPr>
              <w:t>триста</w:t>
            </w:r>
            <w:r w:rsidRPr="0035181B">
              <w:rPr>
                <w:sz w:val="24"/>
                <w:szCs w:val="24"/>
              </w:rPr>
              <w:t xml:space="preserve"> п</w:t>
            </w:r>
            <w:r w:rsidRPr="0035181B">
              <w:rPr>
                <w:sz w:val="24"/>
                <w:szCs w:val="24"/>
                <w:lang w:val="ru-RU"/>
              </w:rPr>
              <w:t>’</w:t>
            </w:r>
            <w:r w:rsidRPr="0035181B">
              <w:rPr>
                <w:sz w:val="24"/>
                <w:szCs w:val="24"/>
              </w:rPr>
              <w:t>ятдесят</w:t>
            </w:r>
            <w:r w:rsidR="0035181B">
              <w:rPr>
                <w:sz w:val="24"/>
                <w:szCs w:val="24"/>
              </w:rPr>
              <w:t xml:space="preserve"> </w:t>
            </w:r>
            <w:r w:rsidRPr="0035181B">
              <w:rPr>
                <w:sz w:val="24"/>
                <w:szCs w:val="24"/>
              </w:rPr>
              <w:t>тисяч)</w:t>
            </w:r>
            <w:r w:rsidR="009337D9" w:rsidRPr="0035181B">
              <w:rPr>
                <w:sz w:val="24"/>
                <w:szCs w:val="24"/>
              </w:rPr>
              <w:t xml:space="preserve"> грн.</w:t>
            </w:r>
          </w:p>
        </w:tc>
      </w:tr>
      <w:tr w:rsidR="009337D9" w:rsidRPr="0035181B" w:rsidTr="009337D9">
        <w:tc>
          <w:tcPr>
            <w:tcW w:w="675" w:type="dxa"/>
          </w:tcPr>
          <w:p w:rsidR="009337D9" w:rsidRPr="0035181B" w:rsidRDefault="009337D9" w:rsidP="009337D9">
            <w:pPr>
              <w:jc w:val="center"/>
              <w:rPr>
                <w:sz w:val="24"/>
                <w:szCs w:val="24"/>
              </w:rPr>
            </w:pPr>
            <w:r w:rsidRPr="0035181B">
              <w:rPr>
                <w:sz w:val="24"/>
                <w:szCs w:val="24"/>
              </w:rPr>
              <w:t>8.1</w:t>
            </w:r>
          </w:p>
        </w:tc>
        <w:tc>
          <w:tcPr>
            <w:tcW w:w="3969" w:type="dxa"/>
          </w:tcPr>
          <w:p w:rsidR="009337D9" w:rsidRPr="0035181B" w:rsidRDefault="008F6857" w:rsidP="00161909">
            <w:pPr>
              <w:rPr>
                <w:sz w:val="24"/>
                <w:szCs w:val="24"/>
              </w:rPr>
            </w:pPr>
            <w:r w:rsidRPr="0035181B">
              <w:rPr>
                <w:sz w:val="24"/>
                <w:szCs w:val="24"/>
              </w:rPr>
              <w:t>К</w:t>
            </w:r>
            <w:r w:rsidR="009337D9" w:rsidRPr="0035181B">
              <w:rPr>
                <w:sz w:val="24"/>
                <w:szCs w:val="24"/>
              </w:rPr>
              <w:t>оштів</w:t>
            </w:r>
            <w:r w:rsidRPr="0035181B">
              <w:rPr>
                <w:sz w:val="24"/>
                <w:szCs w:val="24"/>
              </w:rPr>
              <w:t>:</w:t>
            </w:r>
            <w:r w:rsidR="009337D9" w:rsidRPr="0035181B">
              <w:rPr>
                <w:sz w:val="24"/>
                <w:szCs w:val="24"/>
              </w:rPr>
              <w:t xml:space="preserve"> сільського бюджету</w:t>
            </w:r>
            <w:r w:rsidRPr="0035181B">
              <w:rPr>
                <w:sz w:val="24"/>
                <w:szCs w:val="24"/>
              </w:rPr>
              <w:t>, обласного бюджету, державного бюджету</w:t>
            </w:r>
          </w:p>
        </w:tc>
        <w:tc>
          <w:tcPr>
            <w:tcW w:w="4848" w:type="dxa"/>
          </w:tcPr>
          <w:p w:rsidR="009337D9" w:rsidRPr="0035181B" w:rsidRDefault="00415459" w:rsidP="00DA7D47">
            <w:pPr>
              <w:rPr>
                <w:sz w:val="24"/>
                <w:szCs w:val="24"/>
              </w:rPr>
            </w:pPr>
            <w:r w:rsidRPr="0035181B">
              <w:rPr>
                <w:sz w:val="24"/>
                <w:szCs w:val="24"/>
                <w:lang w:val="ru-RU"/>
              </w:rPr>
              <w:t>4350000</w:t>
            </w:r>
            <w:r w:rsidRPr="0035181B">
              <w:rPr>
                <w:sz w:val="24"/>
                <w:szCs w:val="24"/>
              </w:rPr>
              <w:t>,00 (чотири мільйона</w:t>
            </w:r>
            <w:r w:rsidR="0035181B">
              <w:rPr>
                <w:sz w:val="24"/>
                <w:szCs w:val="24"/>
              </w:rPr>
              <w:t xml:space="preserve"> </w:t>
            </w:r>
            <w:r w:rsidRPr="0035181B">
              <w:rPr>
                <w:sz w:val="24"/>
                <w:szCs w:val="24"/>
              </w:rPr>
              <w:t>триста п</w:t>
            </w:r>
            <w:r w:rsidRPr="0035181B">
              <w:rPr>
                <w:sz w:val="24"/>
                <w:szCs w:val="24"/>
                <w:lang w:val="ru-RU"/>
              </w:rPr>
              <w:t>’</w:t>
            </w:r>
            <w:r w:rsidRPr="0035181B">
              <w:rPr>
                <w:sz w:val="24"/>
                <w:szCs w:val="24"/>
              </w:rPr>
              <w:t>ятдесят</w:t>
            </w:r>
            <w:r w:rsidR="0035181B">
              <w:rPr>
                <w:sz w:val="24"/>
                <w:szCs w:val="24"/>
              </w:rPr>
              <w:t xml:space="preserve"> </w:t>
            </w:r>
            <w:r w:rsidRPr="0035181B">
              <w:rPr>
                <w:sz w:val="24"/>
                <w:szCs w:val="24"/>
              </w:rPr>
              <w:t>тисяч)  грн.</w:t>
            </w:r>
          </w:p>
        </w:tc>
      </w:tr>
    </w:tbl>
    <w:p w:rsidR="0017723D" w:rsidRPr="0035181B" w:rsidRDefault="0017723D" w:rsidP="009337D9">
      <w:pPr>
        <w:shd w:val="clear" w:color="auto" w:fill="FFFFFF"/>
        <w:suppressAutoHyphens/>
        <w:rPr>
          <w:b/>
          <w:kern w:val="1"/>
          <w:sz w:val="24"/>
          <w:szCs w:val="24"/>
          <w:lang w:eastAsia="zh-CN"/>
        </w:rPr>
      </w:pPr>
    </w:p>
    <w:sectPr w:rsidR="0017723D" w:rsidRPr="0035181B" w:rsidSect="001841DE">
      <w:headerReference w:type="default" r:id="rId9"/>
      <w:pgSz w:w="11906" w:h="16838" w:code="9"/>
      <w:pgMar w:top="851" w:right="567" w:bottom="851" w:left="170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1549" w:rsidRDefault="00391549">
      <w:r>
        <w:separator/>
      </w:r>
    </w:p>
  </w:endnote>
  <w:endnote w:type="continuationSeparator" w:id="1">
    <w:p w:rsidR="00391549" w:rsidRDefault="003915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1549" w:rsidRDefault="00391549">
      <w:r>
        <w:separator/>
      </w:r>
    </w:p>
  </w:footnote>
  <w:footnote w:type="continuationSeparator" w:id="1">
    <w:p w:rsidR="00391549" w:rsidRDefault="003915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1CEE" w:rsidRDefault="00F01CEE">
    <w:pPr>
      <w:pStyle w:val="a5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54657"/>
    <w:multiLevelType w:val="hybridMultilevel"/>
    <w:tmpl w:val="613CCEC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A80704F"/>
    <w:multiLevelType w:val="hybridMultilevel"/>
    <w:tmpl w:val="C6928B2E"/>
    <w:lvl w:ilvl="0" w:tplc="978EA7F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198940F3"/>
    <w:multiLevelType w:val="hybridMultilevel"/>
    <w:tmpl w:val="254AE3B4"/>
    <w:lvl w:ilvl="0" w:tplc="0422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BD29CC"/>
    <w:multiLevelType w:val="hybridMultilevel"/>
    <w:tmpl w:val="8244D4E6"/>
    <w:lvl w:ilvl="0" w:tplc="B63A52F2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B76261C"/>
    <w:multiLevelType w:val="hybridMultilevel"/>
    <w:tmpl w:val="0324E3DC"/>
    <w:lvl w:ilvl="0" w:tplc="7EECC682">
      <w:start w:val="1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313AC5"/>
    <w:multiLevelType w:val="hybridMultilevel"/>
    <w:tmpl w:val="B63466B6"/>
    <w:lvl w:ilvl="0" w:tplc="2D906B0A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510979A4"/>
    <w:multiLevelType w:val="hybridMultilevel"/>
    <w:tmpl w:val="80BAE1FE"/>
    <w:lvl w:ilvl="0" w:tplc="B5E6DB2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238398C"/>
    <w:multiLevelType w:val="hybridMultilevel"/>
    <w:tmpl w:val="DBA01204"/>
    <w:lvl w:ilvl="0" w:tplc="0422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0F675C"/>
    <w:multiLevelType w:val="hybridMultilevel"/>
    <w:tmpl w:val="373A1726"/>
    <w:lvl w:ilvl="0" w:tplc="00924764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204719"/>
    <w:multiLevelType w:val="hybridMultilevel"/>
    <w:tmpl w:val="D214FC9E"/>
    <w:lvl w:ilvl="0" w:tplc="DE5E74F8">
      <w:start w:val="2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>
    <w:nsid w:val="6DDB44F9"/>
    <w:multiLevelType w:val="hybridMultilevel"/>
    <w:tmpl w:val="953A4004"/>
    <w:lvl w:ilvl="0" w:tplc="9FF042E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0"/>
  </w:num>
  <w:num w:numId="6">
    <w:abstractNumId w:val="8"/>
  </w:num>
  <w:num w:numId="7">
    <w:abstractNumId w:val="9"/>
  </w:num>
  <w:num w:numId="8">
    <w:abstractNumId w:val="3"/>
  </w:num>
  <w:num w:numId="9">
    <w:abstractNumId w:val="2"/>
  </w:num>
  <w:num w:numId="10">
    <w:abstractNumId w:val="7"/>
  </w:num>
  <w:num w:numId="11">
    <w:abstractNumId w:val="6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A6F33"/>
    <w:rsid w:val="00002029"/>
    <w:rsid w:val="00004AB0"/>
    <w:rsid w:val="0001185A"/>
    <w:rsid w:val="00016F7A"/>
    <w:rsid w:val="00016F8B"/>
    <w:rsid w:val="00017C38"/>
    <w:rsid w:val="00021615"/>
    <w:rsid w:val="00021D5A"/>
    <w:rsid w:val="00023443"/>
    <w:rsid w:val="0002375E"/>
    <w:rsid w:val="000278A3"/>
    <w:rsid w:val="00030051"/>
    <w:rsid w:val="00033CA7"/>
    <w:rsid w:val="000458B8"/>
    <w:rsid w:val="00046822"/>
    <w:rsid w:val="000551E4"/>
    <w:rsid w:val="00057956"/>
    <w:rsid w:val="000629D6"/>
    <w:rsid w:val="00064132"/>
    <w:rsid w:val="00071FFC"/>
    <w:rsid w:val="00072461"/>
    <w:rsid w:val="00073108"/>
    <w:rsid w:val="000808CE"/>
    <w:rsid w:val="0008500D"/>
    <w:rsid w:val="00085B42"/>
    <w:rsid w:val="000879CF"/>
    <w:rsid w:val="00090386"/>
    <w:rsid w:val="00090940"/>
    <w:rsid w:val="00091A82"/>
    <w:rsid w:val="00092B3A"/>
    <w:rsid w:val="000A4756"/>
    <w:rsid w:val="000A651F"/>
    <w:rsid w:val="000A70B0"/>
    <w:rsid w:val="000A7CF2"/>
    <w:rsid w:val="000B6DD7"/>
    <w:rsid w:val="000C0B6A"/>
    <w:rsid w:val="000C2791"/>
    <w:rsid w:val="000D0819"/>
    <w:rsid w:val="000D26D8"/>
    <w:rsid w:val="000D34AA"/>
    <w:rsid w:val="000D6093"/>
    <w:rsid w:val="000E3CFD"/>
    <w:rsid w:val="000E5599"/>
    <w:rsid w:val="00102443"/>
    <w:rsid w:val="00103C19"/>
    <w:rsid w:val="001068DE"/>
    <w:rsid w:val="00110775"/>
    <w:rsid w:val="001179C5"/>
    <w:rsid w:val="00120B60"/>
    <w:rsid w:val="0012183F"/>
    <w:rsid w:val="00121BC9"/>
    <w:rsid w:val="001220D2"/>
    <w:rsid w:val="00122316"/>
    <w:rsid w:val="00123B21"/>
    <w:rsid w:val="0012658C"/>
    <w:rsid w:val="00144769"/>
    <w:rsid w:val="00147ED7"/>
    <w:rsid w:val="00152CB9"/>
    <w:rsid w:val="00154781"/>
    <w:rsid w:val="00156400"/>
    <w:rsid w:val="001566C4"/>
    <w:rsid w:val="001577E5"/>
    <w:rsid w:val="00157C0F"/>
    <w:rsid w:val="00161909"/>
    <w:rsid w:val="00161EDE"/>
    <w:rsid w:val="0016600A"/>
    <w:rsid w:val="001729AB"/>
    <w:rsid w:val="0017723D"/>
    <w:rsid w:val="0017736F"/>
    <w:rsid w:val="00183565"/>
    <w:rsid w:val="001841DE"/>
    <w:rsid w:val="00185F71"/>
    <w:rsid w:val="001923A0"/>
    <w:rsid w:val="0019422C"/>
    <w:rsid w:val="001942C1"/>
    <w:rsid w:val="00196135"/>
    <w:rsid w:val="001968AE"/>
    <w:rsid w:val="00196EE7"/>
    <w:rsid w:val="00197477"/>
    <w:rsid w:val="001A1A2C"/>
    <w:rsid w:val="001A2610"/>
    <w:rsid w:val="001A2766"/>
    <w:rsid w:val="001A7796"/>
    <w:rsid w:val="001B0C43"/>
    <w:rsid w:val="001B4367"/>
    <w:rsid w:val="001B472C"/>
    <w:rsid w:val="001B48E8"/>
    <w:rsid w:val="001B57C3"/>
    <w:rsid w:val="001C132F"/>
    <w:rsid w:val="001C3BDB"/>
    <w:rsid w:val="001C4753"/>
    <w:rsid w:val="001C7B51"/>
    <w:rsid w:val="001D1EDE"/>
    <w:rsid w:val="001E3129"/>
    <w:rsid w:val="001E5370"/>
    <w:rsid w:val="001F0090"/>
    <w:rsid w:val="001F0273"/>
    <w:rsid w:val="001F0B8E"/>
    <w:rsid w:val="001F11E7"/>
    <w:rsid w:val="001F1D4B"/>
    <w:rsid w:val="001F3907"/>
    <w:rsid w:val="001F39EE"/>
    <w:rsid w:val="001F5C43"/>
    <w:rsid w:val="001F61B2"/>
    <w:rsid w:val="001F6FD8"/>
    <w:rsid w:val="002043BA"/>
    <w:rsid w:val="00204410"/>
    <w:rsid w:val="002058C7"/>
    <w:rsid w:val="00205C9C"/>
    <w:rsid w:val="00211EA6"/>
    <w:rsid w:val="00212099"/>
    <w:rsid w:val="00212FAC"/>
    <w:rsid w:val="00215247"/>
    <w:rsid w:val="00223355"/>
    <w:rsid w:val="00223623"/>
    <w:rsid w:val="00231CAE"/>
    <w:rsid w:val="002327E1"/>
    <w:rsid w:val="00233876"/>
    <w:rsid w:val="002433E2"/>
    <w:rsid w:val="00243D32"/>
    <w:rsid w:val="002470B5"/>
    <w:rsid w:val="00255FF4"/>
    <w:rsid w:val="00260CE1"/>
    <w:rsid w:val="00263AA1"/>
    <w:rsid w:val="00264717"/>
    <w:rsid w:val="00264B23"/>
    <w:rsid w:val="00267822"/>
    <w:rsid w:val="0027075D"/>
    <w:rsid w:val="00270DD1"/>
    <w:rsid w:val="00272FD1"/>
    <w:rsid w:val="00273B9A"/>
    <w:rsid w:val="0027787B"/>
    <w:rsid w:val="0028110C"/>
    <w:rsid w:val="00283080"/>
    <w:rsid w:val="0028588D"/>
    <w:rsid w:val="0029043E"/>
    <w:rsid w:val="00291BC5"/>
    <w:rsid w:val="0029341B"/>
    <w:rsid w:val="002950C8"/>
    <w:rsid w:val="002A44A8"/>
    <w:rsid w:val="002B2D56"/>
    <w:rsid w:val="002B788F"/>
    <w:rsid w:val="002C4579"/>
    <w:rsid w:val="002D53E6"/>
    <w:rsid w:val="002D6FEE"/>
    <w:rsid w:val="002E0246"/>
    <w:rsid w:val="002E2DAB"/>
    <w:rsid w:val="002E4CB8"/>
    <w:rsid w:val="002E6B31"/>
    <w:rsid w:val="002E7106"/>
    <w:rsid w:val="002F3F37"/>
    <w:rsid w:val="002F7951"/>
    <w:rsid w:val="00300CCA"/>
    <w:rsid w:val="00305177"/>
    <w:rsid w:val="00305317"/>
    <w:rsid w:val="0030699B"/>
    <w:rsid w:val="0031131C"/>
    <w:rsid w:val="00311918"/>
    <w:rsid w:val="00312A96"/>
    <w:rsid w:val="0031750C"/>
    <w:rsid w:val="003178B1"/>
    <w:rsid w:val="00320FF3"/>
    <w:rsid w:val="0032178A"/>
    <w:rsid w:val="0032304E"/>
    <w:rsid w:val="00324D20"/>
    <w:rsid w:val="003260CD"/>
    <w:rsid w:val="00335FE9"/>
    <w:rsid w:val="00344254"/>
    <w:rsid w:val="00345B00"/>
    <w:rsid w:val="0035181B"/>
    <w:rsid w:val="003525A3"/>
    <w:rsid w:val="00362DDE"/>
    <w:rsid w:val="00363A6D"/>
    <w:rsid w:val="00363F17"/>
    <w:rsid w:val="00364B4F"/>
    <w:rsid w:val="00371BD5"/>
    <w:rsid w:val="00371E16"/>
    <w:rsid w:val="0037378A"/>
    <w:rsid w:val="00373D43"/>
    <w:rsid w:val="0038259C"/>
    <w:rsid w:val="00384568"/>
    <w:rsid w:val="003875D7"/>
    <w:rsid w:val="00391549"/>
    <w:rsid w:val="003918DA"/>
    <w:rsid w:val="003925DF"/>
    <w:rsid w:val="00394472"/>
    <w:rsid w:val="003964A2"/>
    <w:rsid w:val="003B02E0"/>
    <w:rsid w:val="003C04BD"/>
    <w:rsid w:val="003C1AC7"/>
    <w:rsid w:val="003D2F40"/>
    <w:rsid w:val="003E3267"/>
    <w:rsid w:val="003E7ABB"/>
    <w:rsid w:val="003F4727"/>
    <w:rsid w:val="003F7986"/>
    <w:rsid w:val="00404BD5"/>
    <w:rsid w:val="00405BBD"/>
    <w:rsid w:val="00410333"/>
    <w:rsid w:val="00415459"/>
    <w:rsid w:val="00415D70"/>
    <w:rsid w:val="00417FC3"/>
    <w:rsid w:val="0042142F"/>
    <w:rsid w:val="00422C95"/>
    <w:rsid w:val="00424983"/>
    <w:rsid w:val="00425AD5"/>
    <w:rsid w:val="00425B13"/>
    <w:rsid w:val="00427432"/>
    <w:rsid w:val="004302C6"/>
    <w:rsid w:val="004309B2"/>
    <w:rsid w:val="004316D7"/>
    <w:rsid w:val="00432BA2"/>
    <w:rsid w:val="004435DA"/>
    <w:rsid w:val="00446816"/>
    <w:rsid w:val="00452D70"/>
    <w:rsid w:val="004537AC"/>
    <w:rsid w:val="00453FD1"/>
    <w:rsid w:val="00465A86"/>
    <w:rsid w:val="00465CE9"/>
    <w:rsid w:val="00466BD6"/>
    <w:rsid w:val="004674B6"/>
    <w:rsid w:val="00467D1C"/>
    <w:rsid w:val="00470118"/>
    <w:rsid w:val="0047044C"/>
    <w:rsid w:val="00490148"/>
    <w:rsid w:val="00494CD6"/>
    <w:rsid w:val="00495484"/>
    <w:rsid w:val="004969D5"/>
    <w:rsid w:val="004A2715"/>
    <w:rsid w:val="004A59A5"/>
    <w:rsid w:val="004B183B"/>
    <w:rsid w:val="004B2C9E"/>
    <w:rsid w:val="004C3E05"/>
    <w:rsid w:val="004C42C3"/>
    <w:rsid w:val="004D1F0C"/>
    <w:rsid w:val="004D4AC9"/>
    <w:rsid w:val="004D695A"/>
    <w:rsid w:val="004F0D40"/>
    <w:rsid w:val="004F4767"/>
    <w:rsid w:val="00502529"/>
    <w:rsid w:val="00502C53"/>
    <w:rsid w:val="00505D57"/>
    <w:rsid w:val="0051335E"/>
    <w:rsid w:val="00517AA2"/>
    <w:rsid w:val="00520BB0"/>
    <w:rsid w:val="00524BF9"/>
    <w:rsid w:val="00531730"/>
    <w:rsid w:val="00531A2F"/>
    <w:rsid w:val="005343E9"/>
    <w:rsid w:val="00552B3E"/>
    <w:rsid w:val="0055619C"/>
    <w:rsid w:val="0056052C"/>
    <w:rsid w:val="00561B6B"/>
    <w:rsid w:val="00561C80"/>
    <w:rsid w:val="005628E0"/>
    <w:rsid w:val="00562B4F"/>
    <w:rsid w:val="00564D3A"/>
    <w:rsid w:val="00565765"/>
    <w:rsid w:val="00565D69"/>
    <w:rsid w:val="0056769A"/>
    <w:rsid w:val="005711CE"/>
    <w:rsid w:val="0058375F"/>
    <w:rsid w:val="00587666"/>
    <w:rsid w:val="00592912"/>
    <w:rsid w:val="005A2940"/>
    <w:rsid w:val="005A6F8D"/>
    <w:rsid w:val="005B6ED8"/>
    <w:rsid w:val="005B7889"/>
    <w:rsid w:val="005C072D"/>
    <w:rsid w:val="005C3030"/>
    <w:rsid w:val="005C5E88"/>
    <w:rsid w:val="005C75ED"/>
    <w:rsid w:val="005C7F7D"/>
    <w:rsid w:val="005D43CD"/>
    <w:rsid w:val="005D6F69"/>
    <w:rsid w:val="005D7974"/>
    <w:rsid w:val="005E12D0"/>
    <w:rsid w:val="005E12EF"/>
    <w:rsid w:val="005F6CD7"/>
    <w:rsid w:val="00605342"/>
    <w:rsid w:val="00611C91"/>
    <w:rsid w:val="0061692B"/>
    <w:rsid w:val="00625F20"/>
    <w:rsid w:val="006320DE"/>
    <w:rsid w:val="00632EC9"/>
    <w:rsid w:val="006375D6"/>
    <w:rsid w:val="00651237"/>
    <w:rsid w:val="006600AD"/>
    <w:rsid w:val="006601A7"/>
    <w:rsid w:val="00662F07"/>
    <w:rsid w:val="00665B59"/>
    <w:rsid w:val="00672CB8"/>
    <w:rsid w:val="00672D41"/>
    <w:rsid w:val="00674A14"/>
    <w:rsid w:val="006813B4"/>
    <w:rsid w:val="00682A8E"/>
    <w:rsid w:val="00682AE3"/>
    <w:rsid w:val="0068460D"/>
    <w:rsid w:val="00685331"/>
    <w:rsid w:val="00686D5F"/>
    <w:rsid w:val="00687229"/>
    <w:rsid w:val="006876D8"/>
    <w:rsid w:val="00687866"/>
    <w:rsid w:val="00691521"/>
    <w:rsid w:val="0069668D"/>
    <w:rsid w:val="00696F4D"/>
    <w:rsid w:val="006A0C8C"/>
    <w:rsid w:val="006A16C5"/>
    <w:rsid w:val="006A3FAD"/>
    <w:rsid w:val="006B36D4"/>
    <w:rsid w:val="006C0378"/>
    <w:rsid w:val="006C25BB"/>
    <w:rsid w:val="006C3463"/>
    <w:rsid w:val="006C5688"/>
    <w:rsid w:val="006C585C"/>
    <w:rsid w:val="006C6A12"/>
    <w:rsid w:val="006D27ED"/>
    <w:rsid w:val="006E0179"/>
    <w:rsid w:val="006E06B1"/>
    <w:rsid w:val="006E3400"/>
    <w:rsid w:val="006F0680"/>
    <w:rsid w:val="006F424A"/>
    <w:rsid w:val="006F61AD"/>
    <w:rsid w:val="0070474B"/>
    <w:rsid w:val="00707259"/>
    <w:rsid w:val="00717AA1"/>
    <w:rsid w:val="00721E7D"/>
    <w:rsid w:val="007278D5"/>
    <w:rsid w:val="00732CE5"/>
    <w:rsid w:val="007518E3"/>
    <w:rsid w:val="007557D1"/>
    <w:rsid w:val="00760EF4"/>
    <w:rsid w:val="00764EF4"/>
    <w:rsid w:val="0076771E"/>
    <w:rsid w:val="0077311F"/>
    <w:rsid w:val="007752E3"/>
    <w:rsid w:val="00781899"/>
    <w:rsid w:val="00781DEE"/>
    <w:rsid w:val="00781FD9"/>
    <w:rsid w:val="00783F43"/>
    <w:rsid w:val="007863A3"/>
    <w:rsid w:val="00792045"/>
    <w:rsid w:val="00794286"/>
    <w:rsid w:val="007972DF"/>
    <w:rsid w:val="007A0C5F"/>
    <w:rsid w:val="007A68FB"/>
    <w:rsid w:val="007A7485"/>
    <w:rsid w:val="007A7D1B"/>
    <w:rsid w:val="007B12F2"/>
    <w:rsid w:val="007B7320"/>
    <w:rsid w:val="007B7E4D"/>
    <w:rsid w:val="007C0D87"/>
    <w:rsid w:val="007C479A"/>
    <w:rsid w:val="007D26ED"/>
    <w:rsid w:val="007D5BD9"/>
    <w:rsid w:val="007E1AF5"/>
    <w:rsid w:val="007F6764"/>
    <w:rsid w:val="00807D63"/>
    <w:rsid w:val="00811774"/>
    <w:rsid w:val="0081583E"/>
    <w:rsid w:val="00816144"/>
    <w:rsid w:val="008164E4"/>
    <w:rsid w:val="00821796"/>
    <w:rsid w:val="008224E5"/>
    <w:rsid w:val="00826195"/>
    <w:rsid w:val="00831EA8"/>
    <w:rsid w:val="00834EC8"/>
    <w:rsid w:val="008378F0"/>
    <w:rsid w:val="008410FC"/>
    <w:rsid w:val="00841588"/>
    <w:rsid w:val="00843399"/>
    <w:rsid w:val="00843DD3"/>
    <w:rsid w:val="0085244B"/>
    <w:rsid w:val="008559D9"/>
    <w:rsid w:val="00862153"/>
    <w:rsid w:val="00872D4B"/>
    <w:rsid w:val="00883227"/>
    <w:rsid w:val="0088477A"/>
    <w:rsid w:val="008906DC"/>
    <w:rsid w:val="008917B5"/>
    <w:rsid w:val="00893CE6"/>
    <w:rsid w:val="00896FE2"/>
    <w:rsid w:val="008A07D3"/>
    <w:rsid w:val="008A0FE7"/>
    <w:rsid w:val="008A373F"/>
    <w:rsid w:val="008A4E08"/>
    <w:rsid w:val="008A5B94"/>
    <w:rsid w:val="008B02BB"/>
    <w:rsid w:val="008B2D58"/>
    <w:rsid w:val="008B3EF5"/>
    <w:rsid w:val="008B5485"/>
    <w:rsid w:val="008B572F"/>
    <w:rsid w:val="008B6E2F"/>
    <w:rsid w:val="008C026D"/>
    <w:rsid w:val="008C2A0D"/>
    <w:rsid w:val="008C40A3"/>
    <w:rsid w:val="008C593D"/>
    <w:rsid w:val="008D04A4"/>
    <w:rsid w:val="008D7E85"/>
    <w:rsid w:val="008E12FF"/>
    <w:rsid w:val="008E1F8C"/>
    <w:rsid w:val="008E326C"/>
    <w:rsid w:val="008F2EAA"/>
    <w:rsid w:val="008F31D6"/>
    <w:rsid w:val="008F6857"/>
    <w:rsid w:val="008F6A05"/>
    <w:rsid w:val="00901EBE"/>
    <w:rsid w:val="00914A7C"/>
    <w:rsid w:val="00920AEB"/>
    <w:rsid w:val="00920F6B"/>
    <w:rsid w:val="00923973"/>
    <w:rsid w:val="009337D9"/>
    <w:rsid w:val="009348E5"/>
    <w:rsid w:val="00935E18"/>
    <w:rsid w:val="009370C3"/>
    <w:rsid w:val="009411C7"/>
    <w:rsid w:val="00943044"/>
    <w:rsid w:val="00945FD5"/>
    <w:rsid w:val="00953AD8"/>
    <w:rsid w:val="009638A7"/>
    <w:rsid w:val="009847C7"/>
    <w:rsid w:val="0098792E"/>
    <w:rsid w:val="009910E1"/>
    <w:rsid w:val="00991831"/>
    <w:rsid w:val="009926EC"/>
    <w:rsid w:val="00997546"/>
    <w:rsid w:val="009A4E0D"/>
    <w:rsid w:val="009A6F33"/>
    <w:rsid w:val="009B4E67"/>
    <w:rsid w:val="009C1101"/>
    <w:rsid w:val="009C1CD0"/>
    <w:rsid w:val="009C2834"/>
    <w:rsid w:val="009C2F54"/>
    <w:rsid w:val="009C47F6"/>
    <w:rsid w:val="009C6D76"/>
    <w:rsid w:val="009D6567"/>
    <w:rsid w:val="009D6BB6"/>
    <w:rsid w:val="009D7E12"/>
    <w:rsid w:val="009E0ACE"/>
    <w:rsid w:val="009E161A"/>
    <w:rsid w:val="009E1E23"/>
    <w:rsid w:val="009E27EC"/>
    <w:rsid w:val="009F49D0"/>
    <w:rsid w:val="009F5FC1"/>
    <w:rsid w:val="009F7676"/>
    <w:rsid w:val="00A060DB"/>
    <w:rsid w:val="00A129E7"/>
    <w:rsid w:val="00A14697"/>
    <w:rsid w:val="00A155BA"/>
    <w:rsid w:val="00A268A8"/>
    <w:rsid w:val="00A27A86"/>
    <w:rsid w:val="00A314CF"/>
    <w:rsid w:val="00A33E0E"/>
    <w:rsid w:val="00A35E86"/>
    <w:rsid w:val="00A374B8"/>
    <w:rsid w:val="00A43068"/>
    <w:rsid w:val="00A51F03"/>
    <w:rsid w:val="00A53226"/>
    <w:rsid w:val="00A55FD7"/>
    <w:rsid w:val="00A56DAF"/>
    <w:rsid w:val="00A60752"/>
    <w:rsid w:val="00A608A3"/>
    <w:rsid w:val="00A71D76"/>
    <w:rsid w:val="00A725AB"/>
    <w:rsid w:val="00A7392D"/>
    <w:rsid w:val="00A77BCA"/>
    <w:rsid w:val="00A77EA3"/>
    <w:rsid w:val="00A837A4"/>
    <w:rsid w:val="00A86DDB"/>
    <w:rsid w:val="00A87506"/>
    <w:rsid w:val="00A87933"/>
    <w:rsid w:val="00A87DD4"/>
    <w:rsid w:val="00A91EC4"/>
    <w:rsid w:val="00A92078"/>
    <w:rsid w:val="00A930BF"/>
    <w:rsid w:val="00A93EA9"/>
    <w:rsid w:val="00A9738A"/>
    <w:rsid w:val="00AA12FF"/>
    <w:rsid w:val="00AA25DE"/>
    <w:rsid w:val="00AA73BB"/>
    <w:rsid w:val="00AB249E"/>
    <w:rsid w:val="00AB7782"/>
    <w:rsid w:val="00AC016E"/>
    <w:rsid w:val="00AC7A3D"/>
    <w:rsid w:val="00AC7BCD"/>
    <w:rsid w:val="00AD3620"/>
    <w:rsid w:val="00AD7BD4"/>
    <w:rsid w:val="00AE750B"/>
    <w:rsid w:val="00B022AB"/>
    <w:rsid w:val="00B0286C"/>
    <w:rsid w:val="00B04194"/>
    <w:rsid w:val="00B04827"/>
    <w:rsid w:val="00B06613"/>
    <w:rsid w:val="00B06FBA"/>
    <w:rsid w:val="00B07AE3"/>
    <w:rsid w:val="00B11116"/>
    <w:rsid w:val="00B23081"/>
    <w:rsid w:val="00B23736"/>
    <w:rsid w:val="00B26B67"/>
    <w:rsid w:val="00B32FD9"/>
    <w:rsid w:val="00B35509"/>
    <w:rsid w:val="00B36339"/>
    <w:rsid w:val="00B3683C"/>
    <w:rsid w:val="00B370BE"/>
    <w:rsid w:val="00B37470"/>
    <w:rsid w:val="00B37908"/>
    <w:rsid w:val="00B402AD"/>
    <w:rsid w:val="00B40FB0"/>
    <w:rsid w:val="00B414C4"/>
    <w:rsid w:val="00B45198"/>
    <w:rsid w:val="00B4661B"/>
    <w:rsid w:val="00B4690A"/>
    <w:rsid w:val="00B47200"/>
    <w:rsid w:val="00B5125A"/>
    <w:rsid w:val="00B51D24"/>
    <w:rsid w:val="00B548F4"/>
    <w:rsid w:val="00B5608D"/>
    <w:rsid w:val="00B6118D"/>
    <w:rsid w:val="00B66A84"/>
    <w:rsid w:val="00B7046E"/>
    <w:rsid w:val="00B72753"/>
    <w:rsid w:val="00B868DE"/>
    <w:rsid w:val="00B95C99"/>
    <w:rsid w:val="00BA5D10"/>
    <w:rsid w:val="00BA714D"/>
    <w:rsid w:val="00BB64D0"/>
    <w:rsid w:val="00BC62E7"/>
    <w:rsid w:val="00BD0A34"/>
    <w:rsid w:val="00BD2BB7"/>
    <w:rsid w:val="00BD6C93"/>
    <w:rsid w:val="00BD7A52"/>
    <w:rsid w:val="00BF2B09"/>
    <w:rsid w:val="00BF7AEB"/>
    <w:rsid w:val="00C01CF3"/>
    <w:rsid w:val="00C0319B"/>
    <w:rsid w:val="00C061EF"/>
    <w:rsid w:val="00C07CF6"/>
    <w:rsid w:val="00C104E8"/>
    <w:rsid w:val="00C11722"/>
    <w:rsid w:val="00C2298F"/>
    <w:rsid w:val="00C2430B"/>
    <w:rsid w:val="00C27268"/>
    <w:rsid w:val="00C32C3F"/>
    <w:rsid w:val="00C34977"/>
    <w:rsid w:val="00C44AEC"/>
    <w:rsid w:val="00C44E10"/>
    <w:rsid w:val="00C54698"/>
    <w:rsid w:val="00C643AC"/>
    <w:rsid w:val="00C65EFB"/>
    <w:rsid w:val="00C66359"/>
    <w:rsid w:val="00C66EDD"/>
    <w:rsid w:val="00C7179D"/>
    <w:rsid w:val="00C7424C"/>
    <w:rsid w:val="00C82280"/>
    <w:rsid w:val="00C86498"/>
    <w:rsid w:val="00C90CF8"/>
    <w:rsid w:val="00C92389"/>
    <w:rsid w:val="00C93B7E"/>
    <w:rsid w:val="00C97C94"/>
    <w:rsid w:val="00CA0C7D"/>
    <w:rsid w:val="00CA2442"/>
    <w:rsid w:val="00CA2E7A"/>
    <w:rsid w:val="00CB03A4"/>
    <w:rsid w:val="00CB1AFA"/>
    <w:rsid w:val="00CB1F0F"/>
    <w:rsid w:val="00CB242D"/>
    <w:rsid w:val="00CB78AE"/>
    <w:rsid w:val="00CC0E9A"/>
    <w:rsid w:val="00CC220A"/>
    <w:rsid w:val="00CC624B"/>
    <w:rsid w:val="00CD187E"/>
    <w:rsid w:val="00CD7DE2"/>
    <w:rsid w:val="00CE0759"/>
    <w:rsid w:val="00CE2FF3"/>
    <w:rsid w:val="00CE4410"/>
    <w:rsid w:val="00CF01A3"/>
    <w:rsid w:val="00CF0FF4"/>
    <w:rsid w:val="00CF2F78"/>
    <w:rsid w:val="00CF3BD3"/>
    <w:rsid w:val="00CF7FBB"/>
    <w:rsid w:val="00D02FB0"/>
    <w:rsid w:val="00D03A38"/>
    <w:rsid w:val="00D047DE"/>
    <w:rsid w:val="00D14692"/>
    <w:rsid w:val="00D151EA"/>
    <w:rsid w:val="00D17FA3"/>
    <w:rsid w:val="00D21313"/>
    <w:rsid w:val="00D2142F"/>
    <w:rsid w:val="00D221F4"/>
    <w:rsid w:val="00D22937"/>
    <w:rsid w:val="00D27F33"/>
    <w:rsid w:val="00D40D05"/>
    <w:rsid w:val="00D44E41"/>
    <w:rsid w:val="00D46627"/>
    <w:rsid w:val="00D51A2E"/>
    <w:rsid w:val="00D53937"/>
    <w:rsid w:val="00D600C0"/>
    <w:rsid w:val="00D60387"/>
    <w:rsid w:val="00D6130E"/>
    <w:rsid w:val="00D619E4"/>
    <w:rsid w:val="00D64642"/>
    <w:rsid w:val="00D649E2"/>
    <w:rsid w:val="00D66187"/>
    <w:rsid w:val="00D74406"/>
    <w:rsid w:val="00D75A0C"/>
    <w:rsid w:val="00D77677"/>
    <w:rsid w:val="00D810BD"/>
    <w:rsid w:val="00D93322"/>
    <w:rsid w:val="00D97614"/>
    <w:rsid w:val="00DA08DE"/>
    <w:rsid w:val="00DA1C6F"/>
    <w:rsid w:val="00DA33C4"/>
    <w:rsid w:val="00DA7D47"/>
    <w:rsid w:val="00DB0E04"/>
    <w:rsid w:val="00DB3411"/>
    <w:rsid w:val="00DC3CAF"/>
    <w:rsid w:val="00DD0400"/>
    <w:rsid w:val="00DD47CC"/>
    <w:rsid w:val="00DD7FAE"/>
    <w:rsid w:val="00DE05A8"/>
    <w:rsid w:val="00DE098C"/>
    <w:rsid w:val="00DE77CC"/>
    <w:rsid w:val="00E02BC0"/>
    <w:rsid w:val="00E0426F"/>
    <w:rsid w:val="00E06823"/>
    <w:rsid w:val="00E11A8F"/>
    <w:rsid w:val="00E22D33"/>
    <w:rsid w:val="00E24E76"/>
    <w:rsid w:val="00E33993"/>
    <w:rsid w:val="00E45F46"/>
    <w:rsid w:val="00E4638E"/>
    <w:rsid w:val="00E46423"/>
    <w:rsid w:val="00E51EA8"/>
    <w:rsid w:val="00E54957"/>
    <w:rsid w:val="00E552CA"/>
    <w:rsid w:val="00E562A0"/>
    <w:rsid w:val="00E5701B"/>
    <w:rsid w:val="00E61B6F"/>
    <w:rsid w:val="00E63526"/>
    <w:rsid w:val="00E7022D"/>
    <w:rsid w:val="00E729CE"/>
    <w:rsid w:val="00E7748D"/>
    <w:rsid w:val="00E82049"/>
    <w:rsid w:val="00E82D9C"/>
    <w:rsid w:val="00E82F2C"/>
    <w:rsid w:val="00E86F5A"/>
    <w:rsid w:val="00E9153D"/>
    <w:rsid w:val="00E93E2A"/>
    <w:rsid w:val="00E964F4"/>
    <w:rsid w:val="00EA281B"/>
    <w:rsid w:val="00EA4D6A"/>
    <w:rsid w:val="00EA6E18"/>
    <w:rsid w:val="00EA7006"/>
    <w:rsid w:val="00EA7708"/>
    <w:rsid w:val="00EB6B55"/>
    <w:rsid w:val="00EB7EDC"/>
    <w:rsid w:val="00EC7504"/>
    <w:rsid w:val="00EC7A12"/>
    <w:rsid w:val="00ED1045"/>
    <w:rsid w:val="00ED1C85"/>
    <w:rsid w:val="00ED2FAA"/>
    <w:rsid w:val="00ED5C83"/>
    <w:rsid w:val="00ED7734"/>
    <w:rsid w:val="00EE08DF"/>
    <w:rsid w:val="00EE3091"/>
    <w:rsid w:val="00EE601B"/>
    <w:rsid w:val="00EF2823"/>
    <w:rsid w:val="00EF44DD"/>
    <w:rsid w:val="00F01C66"/>
    <w:rsid w:val="00F01CEE"/>
    <w:rsid w:val="00F0795E"/>
    <w:rsid w:val="00F17BEF"/>
    <w:rsid w:val="00F22E7B"/>
    <w:rsid w:val="00F3052A"/>
    <w:rsid w:val="00F31076"/>
    <w:rsid w:val="00F32145"/>
    <w:rsid w:val="00F32AE5"/>
    <w:rsid w:val="00F43F7F"/>
    <w:rsid w:val="00F44F00"/>
    <w:rsid w:val="00F452C1"/>
    <w:rsid w:val="00F47026"/>
    <w:rsid w:val="00F608C4"/>
    <w:rsid w:val="00F66417"/>
    <w:rsid w:val="00F66543"/>
    <w:rsid w:val="00F66B0A"/>
    <w:rsid w:val="00F66EB9"/>
    <w:rsid w:val="00F70A22"/>
    <w:rsid w:val="00F735FF"/>
    <w:rsid w:val="00F81E38"/>
    <w:rsid w:val="00F83BDE"/>
    <w:rsid w:val="00F84989"/>
    <w:rsid w:val="00F86940"/>
    <w:rsid w:val="00F96D0C"/>
    <w:rsid w:val="00FA177E"/>
    <w:rsid w:val="00FA2826"/>
    <w:rsid w:val="00FB6E03"/>
    <w:rsid w:val="00FB7456"/>
    <w:rsid w:val="00FB75A7"/>
    <w:rsid w:val="00FC22D1"/>
    <w:rsid w:val="00FC7926"/>
    <w:rsid w:val="00FC7A63"/>
    <w:rsid w:val="00FD2B5F"/>
    <w:rsid w:val="00FD611E"/>
    <w:rsid w:val="00FE5A71"/>
    <w:rsid w:val="00FF01AD"/>
    <w:rsid w:val="00FF2F46"/>
    <w:rsid w:val="00FF465A"/>
    <w:rsid w:val="00FF4C54"/>
    <w:rsid w:val="00FF5974"/>
    <w:rsid w:val="00FF7F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6F33"/>
    <w:rPr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F32145"/>
    <w:pPr>
      <w:keepNext/>
      <w:spacing w:before="240" w:after="60"/>
      <w:outlineLvl w:val="1"/>
    </w:pPr>
    <w:rPr>
      <w:rFonts w:ascii="Calibri Light" w:hAnsi="Calibri Light"/>
      <w:b/>
      <w:bCs/>
      <w:i/>
      <w:iCs/>
    </w:rPr>
  </w:style>
  <w:style w:type="paragraph" w:styleId="7">
    <w:name w:val="heading 7"/>
    <w:basedOn w:val="a"/>
    <w:next w:val="a"/>
    <w:link w:val="70"/>
    <w:semiHidden/>
    <w:unhideWhenUsed/>
    <w:qFormat/>
    <w:rsid w:val="009638A7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9A6F33"/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semiHidden/>
    <w:rsid w:val="00E0682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E06823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E06823"/>
  </w:style>
  <w:style w:type="paragraph" w:styleId="a8">
    <w:name w:val="Normal (Web)"/>
    <w:basedOn w:val="a"/>
    <w:uiPriority w:val="99"/>
    <w:rsid w:val="00F86940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9">
    <w:name w:val="Body Text"/>
    <w:basedOn w:val="a"/>
    <w:link w:val="aa"/>
    <w:rsid w:val="000E3CFD"/>
    <w:pPr>
      <w:ind w:right="-1"/>
      <w:jc w:val="center"/>
    </w:pPr>
    <w:rPr>
      <w:b/>
      <w:sz w:val="27"/>
      <w:szCs w:val="20"/>
    </w:rPr>
  </w:style>
  <w:style w:type="table" w:styleId="ab">
    <w:name w:val="Table Grid"/>
    <w:basedOn w:val="a1"/>
    <w:rsid w:val="000E3C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rsid w:val="00185F71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link w:val="ac"/>
    <w:rsid w:val="00185F71"/>
    <w:rPr>
      <w:sz w:val="28"/>
      <w:szCs w:val="28"/>
      <w:lang w:val="uk-UA"/>
    </w:rPr>
  </w:style>
  <w:style w:type="character" w:customStyle="1" w:styleId="aa">
    <w:name w:val="Основной текст Знак"/>
    <w:link w:val="a9"/>
    <w:rsid w:val="00373D43"/>
    <w:rPr>
      <w:b/>
      <w:sz w:val="27"/>
      <w:lang w:val="uk-UA"/>
    </w:rPr>
  </w:style>
  <w:style w:type="character" w:customStyle="1" w:styleId="a6">
    <w:name w:val="Верхний колонтитул Знак"/>
    <w:link w:val="a5"/>
    <w:uiPriority w:val="99"/>
    <w:rsid w:val="007A7D1B"/>
    <w:rPr>
      <w:sz w:val="28"/>
      <w:szCs w:val="28"/>
      <w:lang w:val="uk-UA" w:eastAsia="ru-RU"/>
    </w:rPr>
  </w:style>
  <w:style w:type="character" w:customStyle="1" w:styleId="70">
    <w:name w:val="Заголовок 7 Знак"/>
    <w:link w:val="7"/>
    <w:semiHidden/>
    <w:rsid w:val="009638A7"/>
    <w:rPr>
      <w:sz w:val="24"/>
      <w:szCs w:val="24"/>
      <w:lang w:eastAsia="ru-RU"/>
    </w:rPr>
  </w:style>
  <w:style w:type="character" w:styleId="ae">
    <w:name w:val="Hyperlink"/>
    <w:unhideWhenUsed/>
    <w:rsid w:val="009638A7"/>
    <w:rPr>
      <w:color w:val="0000FF"/>
      <w:u w:val="single"/>
    </w:rPr>
  </w:style>
  <w:style w:type="character" w:customStyle="1" w:styleId="20">
    <w:name w:val="Заголовок 2 Знак"/>
    <w:link w:val="2"/>
    <w:semiHidden/>
    <w:rsid w:val="00F32145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5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4A60A9-6653-4C81-A8CA-DDC26E32D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1217</Words>
  <Characters>6940</Characters>
  <Application>Microsoft Office Word</Application>
  <DocSecurity>0</DocSecurity>
  <Lines>57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Про схвалення Програми</vt:lpstr>
      <vt:lpstr>Про схвалення Програми</vt:lpstr>
    </vt:vector>
  </TitlesOfParts>
  <Company>MoBIL GROUP</Company>
  <LinksUpToDate>false</LinksUpToDate>
  <CharactersWithSpaces>8141</CharactersWithSpaces>
  <SharedDoc>false</SharedDoc>
  <HLinks>
    <vt:vector size="6" baseType="variant">
      <vt:variant>
        <vt:i4>4063266</vt:i4>
      </vt:variant>
      <vt:variant>
        <vt:i4>0</vt:i4>
      </vt:variant>
      <vt:variant>
        <vt:i4>0</vt:i4>
      </vt:variant>
      <vt:variant>
        <vt:i4>5</vt:i4>
      </vt:variant>
      <vt:variant>
        <vt:lpwstr>http://zakon.rada.gov.ua/go/1932-12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схвалення Програми</dc:title>
  <dc:subject/>
  <dc:creator>Admin</dc:creator>
  <cp:keywords/>
  <cp:lastModifiedBy>Admin</cp:lastModifiedBy>
  <cp:revision>11</cp:revision>
  <cp:lastPrinted>2022-08-10T05:49:00Z</cp:lastPrinted>
  <dcterms:created xsi:type="dcterms:W3CDTF">2022-08-09T12:53:00Z</dcterms:created>
  <dcterms:modified xsi:type="dcterms:W3CDTF">2022-08-12T11:36:00Z</dcterms:modified>
</cp:coreProperties>
</file>