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5BC" w:rsidRDefault="00767DD8" w:rsidP="00767DD8">
      <w:pPr>
        <w:jc w:val="center"/>
      </w:pPr>
      <w:r w:rsidRPr="00FC2C3C"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DD8" w:rsidRPr="000E176D" w:rsidRDefault="00767DD8" w:rsidP="00767D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УКРАЇНА</w:t>
      </w:r>
    </w:p>
    <w:p w:rsidR="00767DD8" w:rsidRPr="000E176D" w:rsidRDefault="00767DD8" w:rsidP="00767D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ВИКОНАВЧИЙ КОМІТЕТ</w:t>
      </w:r>
    </w:p>
    <w:p w:rsidR="00767DD8" w:rsidRPr="000E176D" w:rsidRDefault="00767DD8" w:rsidP="00767D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САФ’ЯНІВСЬКОЇ СІЛЬСЬКОЇ РАДИ </w:t>
      </w:r>
    </w:p>
    <w:p w:rsidR="00767DD8" w:rsidRPr="000E176D" w:rsidRDefault="00767DD8" w:rsidP="00767D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ІЗМАЇЛЬСЬКОГО РАЙОНУ </w:t>
      </w:r>
    </w:p>
    <w:p w:rsidR="00767DD8" w:rsidRPr="000E176D" w:rsidRDefault="00767DD8" w:rsidP="00767D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>ОДЕСЬКОЇ ОБЛАСТІ</w:t>
      </w:r>
    </w:p>
    <w:p w:rsidR="00767DD8" w:rsidRPr="003D3D4B" w:rsidRDefault="00767DD8" w:rsidP="00767DD8">
      <w:pPr>
        <w:tabs>
          <w:tab w:val="left" w:pos="4253"/>
        </w:tabs>
        <w:spacing w:after="0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767DD8" w:rsidRPr="000E176D" w:rsidRDefault="003D3D4B" w:rsidP="00767D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767DD8" w:rsidRPr="000E176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РІШЕННЯ</w:t>
      </w:r>
    </w:p>
    <w:p w:rsidR="00767DD8" w:rsidRPr="003D3D4B" w:rsidRDefault="00767DD8" w:rsidP="00767DD8">
      <w:pPr>
        <w:spacing w:after="0"/>
        <w:jc w:val="center"/>
        <w:rPr>
          <w:rFonts w:ascii="Times New Roman" w:hAnsi="Times New Roman" w:cs="Times New Roman"/>
          <w:b/>
          <w:bCs/>
          <w:sz w:val="12"/>
          <w:szCs w:val="12"/>
          <w:lang w:val="uk-UA"/>
        </w:rPr>
      </w:pPr>
    </w:p>
    <w:p w:rsidR="00767DD8" w:rsidRPr="003D3D4B" w:rsidRDefault="00767DD8" w:rsidP="00767DD8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18</w:t>
      </w:r>
      <w:r w:rsidR="003D3D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травня </w:t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>2022 року</w:t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3D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3D4B">
        <w:rPr>
          <w:rFonts w:ascii="Times New Roman" w:hAnsi="Times New Roman" w:cs="Times New Roman"/>
          <w:sz w:val="24"/>
          <w:szCs w:val="24"/>
          <w:lang w:val="uk-UA"/>
        </w:rPr>
        <w:tab/>
      </w:r>
      <w:r w:rsidR="003D3D4B"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</w:t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 xml:space="preserve">№  </w:t>
      </w:r>
      <w:r w:rsidR="003D3D4B">
        <w:rPr>
          <w:rFonts w:ascii="Times New Roman" w:hAnsi="Times New Roman" w:cs="Times New Roman"/>
          <w:sz w:val="24"/>
          <w:szCs w:val="24"/>
          <w:lang w:val="uk-UA"/>
        </w:rPr>
        <w:t>87</w:t>
      </w:r>
    </w:p>
    <w:p w:rsidR="00767DD8" w:rsidRPr="003D3D4B" w:rsidRDefault="00767DD8" w:rsidP="00767DD8">
      <w:pPr>
        <w:spacing w:after="0"/>
        <w:jc w:val="center"/>
        <w:rPr>
          <w:rFonts w:ascii="Times New Roman" w:hAnsi="Times New Roman" w:cs="Times New Roman"/>
          <w:sz w:val="12"/>
          <w:szCs w:val="12"/>
          <w:lang w:val="uk-UA"/>
        </w:rPr>
      </w:pPr>
    </w:p>
    <w:p w:rsidR="00767DD8" w:rsidRPr="003D3D4B" w:rsidRDefault="00767DD8" w:rsidP="00767D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D3D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 призначення </w:t>
      </w:r>
      <w:r w:rsidR="00520831">
        <w:rPr>
          <w:rFonts w:ascii="Times New Roman" w:hAnsi="Times New Roman" w:cs="Times New Roman"/>
          <w:b/>
          <w:sz w:val="24"/>
          <w:szCs w:val="24"/>
          <w:lang w:val="uk-UA"/>
        </w:rPr>
        <w:t>ХХХХХХХХХХХ</w:t>
      </w:r>
      <w:r w:rsidRPr="003D3D4B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</w:p>
    <w:p w:rsidR="00767DD8" w:rsidRPr="003D3D4B" w:rsidRDefault="00520831" w:rsidP="00520831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ХХХХХХ</w:t>
      </w:r>
      <w:r w:rsidR="00767DD8" w:rsidRPr="003D3D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н., піклувальником над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ХХХХХХХХХХХ</w:t>
      </w:r>
      <w:r w:rsidR="00767DD8" w:rsidRPr="003D3D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ХХХХХ</w:t>
      </w:r>
      <w:r w:rsidR="00767DD8" w:rsidRPr="003D3D4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р. н.</w:t>
      </w:r>
    </w:p>
    <w:p w:rsidR="00767DD8" w:rsidRPr="003D3D4B" w:rsidRDefault="00767DD8" w:rsidP="00767DD8">
      <w:pPr>
        <w:spacing w:after="0"/>
        <w:jc w:val="both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767DD8" w:rsidRPr="003D3D4B" w:rsidRDefault="00767DD8" w:rsidP="00767DD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D3D4B">
        <w:rPr>
          <w:rFonts w:ascii="Times New Roman" w:hAnsi="Times New Roman" w:cs="Times New Roman"/>
          <w:sz w:val="24"/>
          <w:szCs w:val="24"/>
          <w:lang w:val="uk-UA"/>
        </w:rPr>
        <w:t>Відповідно</w:t>
      </w:r>
      <w:r w:rsidR="003D3D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 xml:space="preserve">до ст. 34 Закону України «Про місцеве самоврядування в Україні»,ст.  243, 244, 246 Сімейного кодексу України, ст. 61-63 Цивільного кодексу України, ст.6 Закону України </w:t>
      </w:r>
      <w:proofErr w:type="spellStart"/>
      <w:r w:rsidRPr="003D3D4B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3D3D4B">
        <w:rPr>
          <w:rFonts w:ascii="Times New Roman" w:hAnsi="Times New Roman" w:cs="Times New Roman"/>
          <w:sz w:val="24"/>
          <w:szCs w:val="24"/>
          <w:lang w:val="uk-UA"/>
        </w:rPr>
        <w:t xml:space="preserve"> забезпечення організаційно-правових умов соціального захисту дітей-сиріт та дітей, позбавлених батьківського </w:t>
      </w:r>
      <w:proofErr w:type="spellStart"/>
      <w:r w:rsidRPr="003D3D4B">
        <w:rPr>
          <w:rFonts w:ascii="Times New Roman" w:hAnsi="Times New Roman" w:cs="Times New Roman"/>
          <w:sz w:val="24"/>
          <w:szCs w:val="24"/>
          <w:lang w:val="uk-UA"/>
        </w:rPr>
        <w:t>піклування“</w:t>
      </w:r>
      <w:proofErr w:type="spellEnd"/>
      <w:r w:rsidRPr="003D3D4B">
        <w:rPr>
          <w:rFonts w:ascii="Times New Roman" w:hAnsi="Times New Roman" w:cs="Times New Roman"/>
          <w:sz w:val="24"/>
          <w:szCs w:val="24"/>
          <w:lang w:val="uk-UA"/>
        </w:rPr>
        <w:t xml:space="preserve">, постанови Кабінету Міністрів України № 866 від 24.09.2008 р. </w:t>
      </w:r>
      <w:proofErr w:type="spellStart"/>
      <w:r w:rsidRPr="003D3D4B">
        <w:rPr>
          <w:rFonts w:ascii="Times New Roman" w:hAnsi="Times New Roman" w:cs="Times New Roman"/>
          <w:sz w:val="24"/>
          <w:szCs w:val="24"/>
          <w:lang w:val="uk-UA"/>
        </w:rPr>
        <w:t>“Питання</w:t>
      </w:r>
      <w:proofErr w:type="spellEnd"/>
      <w:r w:rsidRPr="003D3D4B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органів опіки та піклування, пов’язаної із захистом прав </w:t>
      </w:r>
      <w:proofErr w:type="spellStart"/>
      <w:r w:rsidRPr="003D3D4B">
        <w:rPr>
          <w:rFonts w:ascii="Times New Roman" w:hAnsi="Times New Roman" w:cs="Times New Roman"/>
          <w:sz w:val="24"/>
          <w:szCs w:val="24"/>
          <w:lang w:val="uk-UA"/>
        </w:rPr>
        <w:t>дитини“</w:t>
      </w:r>
      <w:proofErr w:type="spellEnd"/>
      <w:r w:rsidRPr="003D3D4B">
        <w:rPr>
          <w:rFonts w:ascii="Times New Roman" w:hAnsi="Times New Roman" w:cs="Times New Roman"/>
          <w:sz w:val="24"/>
          <w:szCs w:val="24"/>
          <w:lang w:val="uk-UA"/>
        </w:rPr>
        <w:t xml:space="preserve">, розглянувши заяву </w:t>
      </w:r>
      <w:r w:rsidR="00520831">
        <w:rPr>
          <w:rFonts w:ascii="Times New Roman" w:hAnsi="Times New Roman" w:cs="Times New Roman"/>
          <w:sz w:val="24"/>
          <w:szCs w:val="24"/>
          <w:lang w:val="uk-UA"/>
        </w:rPr>
        <w:t>ХХХХХХХХХХ</w:t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 xml:space="preserve"> про призначення його піклувальником над неповнолітньою</w:t>
      </w:r>
      <w:r w:rsidR="003D3D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>сестрою</w:t>
      </w:r>
      <w:r w:rsidR="003D3D4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20831">
        <w:rPr>
          <w:rFonts w:ascii="Times New Roman" w:hAnsi="Times New Roman" w:cs="Times New Roman"/>
          <w:sz w:val="24"/>
          <w:szCs w:val="24"/>
          <w:lang w:val="uk-UA"/>
        </w:rPr>
        <w:t>ХХХХХХХХХ</w:t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520831">
        <w:rPr>
          <w:rFonts w:ascii="Times New Roman" w:hAnsi="Times New Roman" w:cs="Times New Roman"/>
          <w:sz w:val="24"/>
          <w:szCs w:val="24"/>
          <w:lang w:val="uk-UA"/>
        </w:rPr>
        <w:t>ХХХХХХХХ</w:t>
      </w:r>
      <w:r w:rsidRPr="003D3D4B">
        <w:rPr>
          <w:rFonts w:ascii="Times New Roman" w:hAnsi="Times New Roman" w:cs="Times New Roman"/>
          <w:sz w:val="24"/>
          <w:szCs w:val="24"/>
          <w:lang w:val="uk-UA"/>
        </w:rPr>
        <w:t xml:space="preserve"> р. н., яка залишилась сиротою, та надані документи, враховуючи інтереси та бажання дитини, </w:t>
      </w:r>
      <w:r w:rsidRPr="003D3D4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виконавчий комітет </w:t>
      </w:r>
      <w:proofErr w:type="spellStart"/>
      <w:r w:rsidRPr="003D3D4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3D3D4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</w:t>
      </w:r>
    </w:p>
    <w:p w:rsidR="00767DD8" w:rsidRPr="003D3D4B" w:rsidRDefault="00767DD8" w:rsidP="00767DD8">
      <w:pPr>
        <w:spacing w:after="0" w:line="276" w:lineRule="auto"/>
        <w:jc w:val="both"/>
        <w:rPr>
          <w:rFonts w:ascii="Times New Roman" w:eastAsiaTheme="minorEastAsia" w:hAnsi="Times New Roman" w:cs="Times New Roman"/>
          <w:sz w:val="12"/>
          <w:szCs w:val="12"/>
          <w:lang w:val="uk-UA" w:eastAsia="ru-RU"/>
        </w:rPr>
      </w:pPr>
    </w:p>
    <w:p w:rsidR="00767DD8" w:rsidRPr="003D3D4B" w:rsidRDefault="00767DD8" w:rsidP="00767DD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3D3D4B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ВИРІШИВ:</w:t>
      </w:r>
    </w:p>
    <w:p w:rsidR="00767DD8" w:rsidRPr="003D3D4B" w:rsidRDefault="00767DD8" w:rsidP="00767DD8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12"/>
          <w:szCs w:val="12"/>
          <w:lang w:val="uk-UA" w:eastAsia="ru-RU"/>
        </w:rPr>
      </w:pPr>
    </w:p>
    <w:p w:rsidR="00767DD8" w:rsidRPr="003D3D4B" w:rsidRDefault="00767DD8" w:rsidP="003D3D4B">
      <w:pPr>
        <w:numPr>
          <w:ilvl w:val="0"/>
          <w:numId w:val="1"/>
        </w:numPr>
        <w:tabs>
          <w:tab w:val="clear" w:pos="9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Призначити </w:t>
      </w:r>
      <w:r w:rsidR="005208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</w:t>
      </w:r>
      <w:r w:rsid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піклувальником над неповнолітньою</w:t>
      </w:r>
      <w:r w:rsid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208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ХХХХХХХХ</w:t>
      </w: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208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</w:t>
      </w: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</w:t>
      </w:r>
    </w:p>
    <w:p w:rsidR="00767DD8" w:rsidRPr="003D3D4B" w:rsidRDefault="00767DD8" w:rsidP="003D3D4B">
      <w:pPr>
        <w:numPr>
          <w:ilvl w:val="0"/>
          <w:numId w:val="1"/>
        </w:numPr>
        <w:tabs>
          <w:tab w:val="clear" w:pos="9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Місце проживання неповнолітньої</w:t>
      </w:r>
      <w:r w:rsid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208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ХХХХХХХХХХХ</w:t>
      </w: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208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</w:t>
      </w: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н., призначити за місцем проживання піклувальника – Ізмаїльський р-н, с. </w:t>
      </w:r>
      <w:r w:rsidR="005208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</w:t>
      </w: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вул. </w:t>
      </w:r>
      <w:r w:rsidR="005208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</w:t>
      </w: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767DD8" w:rsidRPr="003D3D4B" w:rsidRDefault="00767DD8" w:rsidP="003D3D4B">
      <w:pPr>
        <w:numPr>
          <w:ilvl w:val="0"/>
          <w:numId w:val="1"/>
        </w:numPr>
        <w:tabs>
          <w:tab w:val="clear" w:pos="9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Покласти на </w:t>
      </w:r>
      <w:r w:rsidR="005208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ХХХХХХХХХХ</w:t>
      </w: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персональну відповідальність за життя та здоров’я </w:t>
      </w:r>
      <w:r w:rsidR="005208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ХХХХХХХХ</w:t>
      </w: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r w:rsidR="005208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</w:t>
      </w: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р. н.</w:t>
      </w:r>
    </w:p>
    <w:p w:rsidR="00767DD8" w:rsidRPr="003D3D4B" w:rsidRDefault="00767DD8" w:rsidP="003D3D4B">
      <w:pPr>
        <w:numPr>
          <w:ilvl w:val="0"/>
          <w:numId w:val="1"/>
        </w:numPr>
        <w:tabs>
          <w:tab w:val="clear" w:pos="9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Службі у справах дітей</w:t>
      </w:r>
      <w:r w:rsid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 (</w:t>
      </w:r>
      <w:proofErr w:type="spellStart"/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Арешкіна</w:t>
      </w:r>
      <w:proofErr w:type="spellEnd"/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С. І.) здійснювати контроль за умовами проживання та виховання дитини.</w:t>
      </w:r>
    </w:p>
    <w:p w:rsidR="00767DD8" w:rsidRPr="003D3D4B" w:rsidRDefault="00767DD8" w:rsidP="003D3D4B">
      <w:pPr>
        <w:numPr>
          <w:ilvl w:val="0"/>
          <w:numId w:val="1"/>
        </w:numPr>
        <w:tabs>
          <w:tab w:val="clear" w:pos="960"/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Зобов’язати </w:t>
      </w:r>
      <w:r w:rsidR="005208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ХХХХХХХ</w:t>
      </w: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:</w:t>
      </w:r>
    </w:p>
    <w:p w:rsidR="00767DD8" w:rsidRPr="003D3D4B" w:rsidRDefault="00767DD8" w:rsidP="003D3D4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щорічно до 1 лютого надавати звіт про свою діяльність щодо захисту прав та інтересів дитини до служби у справах дітей </w:t>
      </w:r>
      <w:proofErr w:type="spellStart"/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області;</w:t>
      </w:r>
    </w:p>
    <w:p w:rsidR="00767DD8" w:rsidRPr="003D3D4B" w:rsidRDefault="00767DD8" w:rsidP="00767DD8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один раз на рік здійснювати проходження медогляду підопічної, висновки про стан здоров’я надавати до служби у справах дітей</w:t>
      </w:r>
      <w:r w:rsid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області;</w:t>
      </w:r>
    </w:p>
    <w:p w:rsidR="00767DD8" w:rsidRPr="003D3D4B" w:rsidRDefault="00767DD8" w:rsidP="00767DD8">
      <w:pPr>
        <w:numPr>
          <w:ilvl w:val="0"/>
          <w:numId w:val="2"/>
        </w:numPr>
        <w:tabs>
          <w:tab w:val="left" w:pos="1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один раз на рік проходити медогляд, висновки про стан здоров’я надавати до служби у справах дітей</w:t>
      </w:r>
      <w:r w:rsid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proofErr w:type="spellStart"/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Саф’янівської</w:t>
      </w:r>
      <w:proofErr w:type="spellEnd"/>
      <w:r w:rsidRPr="003D3D4B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сільської ради Ізмаїльського району Одеської області .</w:t>
      </w:r>
    </w:p>
    <w:p w:rsidR="00767DD8" w:rsidRPr="003D3D4B" w:rsidRDefault="00767DD8" w:rsidP="003D3D4B">
      <w:pPr>
        <w:pStyle w:val="a3"/>
        <w:numPr>
          <w:ilvl w:val="0"/>
          <w:numId w:val="1"/>
        </w:numPr>
        <w:tabs>
          <w:tab w:val="clear" w:pos="960"/>
          <w:tab w:val="num" w:pos="0"/>
        </w:tabs>
        <w:spacing w:after="0" w:line="276" w:lineRule="auto"/>
        <w:ind w:left="0" w:firstLine="0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3D3D4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Контроль за виконанням даного рішення покласти на заступника </w:t>
      </w:r>
      <w:proofErr w:type="spellStart"/>
      <w:r w:rsidRPr="003D3D4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Саф’янівського</w:t>
      </w:r>
      <w:proofErr w:type="spellEnd"/>
      <w:r w:rsidRPr="003D3D4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сільського голови Ізмаїльського району Одеської області </w:t>
      </w:r>
      <w:proofErr w:type="spellStart"/>
      <w:r w:rsidRPr="003D3D4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Чепоя</w:t>
      </w:r>
      <w:proofErr w:type="spellEnd"/>
      <w:r w:rsidRPr="003D3D4B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І. Г.</w:t>
      </w:r>
    </w:p>
    <w:p w:rsidR="00767DD8" w:rsidRDefault="00767DD8" w:rsidP="00767DD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3D3D4B" w:rsidRPr="003D3D4B" w:rsidRDefault="003D3D4B" w:rsidP="00767DD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BB5126" w:rsidRPr="00C95664" w:rsidRDefault="00BB5126" w:rsidP="00BB5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B2E14">
        <w:rPr>
          <w:rFonts w:ascii="Times New Roman" w:hAnsi="Times New Roman" w:cs="Times New Roman"/>
          <w:b/>
          <w:sz w:val="24"/>
          <w:szCs w:val="24"/>
          <w:lang w:val="uk-UA"/>
        </w:rPr>
        <w:t>В.о</w:t>
      </w:r>
      <w:proofErr w:type="spellEnd"/>
      <w:r w:rsidRPr="007B2E1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95664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Саф’янівсько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го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сільського голови,</w:t>
      </w:r>
    </w:p>
    <w:p w:rsidR="003D3D4B" w:rsidRPr="003D3D4B" w:rsidRDefault="00BB5126" w:rsidP="00BB5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C956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Секретар </w:t>
      </w:r>
      <w:proofErr w:type="spellStart"/>
      <w:r w:rsidRPr="00C95664">
        <w:rPr>
          <w:rFonts w:ascii="Times New Roman" w:hAnsi="Times New Roman" w:cs="Times New Roman"/>
          <w:b/>
          <w:sz w:val="24"/>
          <w:szCs w:val="24"/>
          <w:lang w:val="uk-UA"/>
        </w:rPr>
        <w:t>Саф’янівської</w:t>
      </w:r>
      <w:proofErr w:type="spellEnd"/>
      <w:r w:rsidRPr="00C9566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сільської ради                                                             Сергій МАЗУР</w:t>
      </w:r>
    </w:p>
    <w:p w:rsidR="00767DD8" w:rsidRPr="00767DD8" w:rsidRDefault="00767DD8" w:rsidP="00767DD8">
      <w:pPr>
        <w:jc w:val="center"/>
        <w:rPr>
          <w:lang w:val="uk-UA"/>
        </w:rPr>
      </w:pPr>
    </w:p>
    <w:sectPr w:rsidR="00767DD8" w:rsidRPr="00767DD8" w:rsidSect="00542B7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A25E1"/>
    <w:multiLevelType w:val="hybridMultilevel"/>
    <w:tmpl w:val="D7EE3D7A"/>
    <w:lvl w:ilvl="0" w:tplc="D226A32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ED07EC"/>
    <w:multiLevelType w:val="hybridMultilevel"/>
    <w:tmpl w:val="14E0469A"/>
    <w:lvl w:ilvl="0" w:tplc="FADC4F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D226A32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1DD5"/>
    <w:rsid w:val="003D3D4B"/>
    <w:rsid w:val="00520831"/>
    <w:rsid w:val="00542B71"/>
    <w:rsid w:val="00767DD8"/>
    <w:rsid w:val="00782DD5"/>
    <w:rsid w:val="008855BC"/>
    <w:rsid w:val="00AA1DD5"/>
    <w:rsid w:val="00BB5126"/>
    <w:rsid w:val="00EB37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D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D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3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2022-05-23T08:48:00Z</cp:lastPrinted>
  <dcterms:created xsi:type="dcterms:W3CDTF">2022-05-17T10:52:00Z</dcterms:created>
  <dcterms:modified xsi:type="dcterms:W3CDTF">2022-05-25T12:31:00Z</dcterms:modified>
</cp:coreProperties>
</file>