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43E4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сільського голови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18.04.2022</w:t>
      </w:r>
    </w:p>
    <w:p w:rsidR="008F074F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№46/А-2022</w:t>
      </w:r>
    </w:p>
    <w:p w:rsidR="008F074F" w:rsidRPr="001F1983" w:rsidRDefault="008F074F" w:rsidP="001F198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93DDE" w:rsidRPr="00A93DDE" w:rsidRDefault="00A93DDE" w:rsidP="00A93D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засідання виконавчого комітету, який відбудеться 26.04.2022 </w:t>
      </w:r>
      <w:bookmarkStart w:id="0" w:name="_GoBack"/>
      <w:bookmarkEnd w:id="0"/>
      <w:r w:rsidRPr="00A93DDE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A93DDE" w:rsidRPr="00A93DDE" w:rsidRDefault="00A93DDE" w:rsidP="00A93DDE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1. Про погодження кандидатур ХХ ХХХХХХ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ХХХХХХ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ХХХХХХХ ХХХХХ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ХХХХХ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ХХХХХ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ХХХХХХ ХХХХХХХ. 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tabs>
          <w:tab w:val="left" w:pos="-709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2. Про виконання бюджету  </w:t>
      </w:r>
      <w:proofErr w:type="spellStart"/>
      <w:r w:rsidRPr="00A93DD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 за січень - березень  2022 року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3.Про внесення змін до рішення </w:t>
      </w:r>
      <w:proofErr w:type="spellStart"/>
      <w:r w:rsidRPr="00A93DD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2021 року  № 2370-</w:t>
      </w:r>
      <w:r w:rsidRPr="00A93DD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</w:t>
      </w:r>
      <w:proofErr w:type="spellStart"/>
      <w:r w:rsidRPr="00A93DDE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2022 рік»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4. Про розмір надбавки за престижність педагогічної праці педагогічним працівникам закладів та установ освіти </w:t>
      </w:r>
      <w:proofErr w:type="spellStart"/>
      <w:r w:rsidRPr="00A93DD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5.Про надання ХХХХХХХХХХ та  ХХХХХХХХХХХ</w:t>
      </w:r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дозволу на повернення в сім`ю малолітніх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н., та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>р.н</w:t>
      </w:r>
      <w:proofErr w:type="spellEnd"/>
      <w:r w:rsidRPr="00A93DDE">
        <w:rPr>
          <w:rFonts w:ascii="Times New Roman" w:eastAsia="Calibri" w:hAnsi="Times New Roman" w:cs="Times New Roman"/>
          <w:sz w:val="24"/>
          <w:szCs w:val="24"/>
          <w:lang w:val="uk-UA"/>
        </w:rPr>
        <w:t>., з КНП «Ізмаїльський спеціалізований будинок дитини» Одеської обласної ради»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6.  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Про призначення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 р. н., опікуном над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 р. н., та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р. н., статусу дитини, позбавленої батьківського піклування</w:t>
      </w:r>
    </w:p>
    <w:p w:rsidR="00A93DDE" w:rsidRPr="00A93DDE" w:rsidRDefault="00A93DDE" w:rsidP="00A93DDE">
      <w:pPr>
        <w:shd w:val="clear" w:color="auto" w:fill="FFFFFF"/>
        <w:tabs>
          <w:tab w:val="left" w:pos="-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р. н., статусу дитини, позбавленої батьківського піклування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9. 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93DD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ХХХХХХХХХХ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р. н., статусу дитини-сироти</w:t>
      </w:r>
    </w:p>
    <w:p w:rsidR="00A93DDE" w:rsidRPr="00A93DDE" w:rsidRDefault="00A93DDE" w:rsidP="00A93DDE">
      <w:pPr>
        <w:shd w:val="clear" w:color="auto" w:fill="FFFFFF"/>
        <w:tabs>
          <w:tab w:val="left" w:pos="-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10</w:t>
      </w:r>
      <w:r w:rsidRPr="00A93DDE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.  </w:t>
      </w:r>
      <w:r w:rsidRPr="00A93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розміщення об’єкту торгівлі та затвердження графіку роботи  магазину-кафетерію «Валентина» в </w:t>
      </w:r>
      <w:proofErr w:type="spellStart"/>
      <w:r w:rsidRPr="00A93DDE">
        <w:rPr>
          <w:rFonts w:ascii="Times New Roman" w:hAnsi="Times New Roman" w:cs="Times New Roman"/>
          <w:bCs/>
          <w:sz w:val="24"/>
          <w:szCs w:val="24"/>
          <w:lang w:val="uk-UA"/>
        </w:rPr>
        <w:t>с.Кам’янка</w:t>
      </w:r>
      <w:proofErr w:type="spellEnd"/>
      <w:r w:rsidRPr="00A93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 Одеської області по </w:t>
      </w:r>
      <w:proofErr w:type="spellStart"/>
      <w:r w:rsidRPr="00A93DDE">
        <w:rPr>
          <w:rFonts w:ascii="Times New Roman" w:hAnsi="Times New Roman" w:cs="Times New Roman"/>
          <w:bCs/>
          <w:sz w:val="24"/>
          <w:szCs w:val="24"/>
          <w:lang w:val="uk-UA"/>
        </w:rPr>
        <w:t>вул.Ташбунарська</w:t>
      </w:r>
      <w:proofErr w:type="spellEnd"/>
      <w:r w:rsidRPr="00A93DDE">
        <w:rPr>
          <w:rFonts w:ascii="Times New Roman" w:hAnsi="Times New Roman" w:cs="Times New Roman"/>
          <w:bCs/>
          <w:sz w:val="24"/>
          <w:szCs w:val="24"/>
          <w:lang w:val="uk-UA"/>
        </w:rPr>
        <w:t>, 57-а.</w:t>
      </w:r>
    </w:p>
    <w:p w:rsidR="00A93DDE" w:rsidRPr="00A93DDE" w:rsidRDefault="00A93DDE" w:rsidP="00A93DD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11. Про </w:t>
      </w:r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утворення комісії при виконавчому комітеті </w:t>
      </w:r>
      <w:proofErr w:type="spellStart"/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сільської ради з</w:t>
      </w:r>
      <w:r w:rsidRPr="00A93DD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питань розгляду та вирішення земельних спорів на території </w:t>
      </w:r>
      <w:proofErr w:type="spellStart"/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територіальної громади</w:t>
      </w:r>
    </w:p>
    <w:p w:rsidR="00A93DDE" w:rsidRPr="00A93DDE" w:rsidRDefault="00A93DDE" w:rsidP="00A93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Шульга В.Р. – начальник </w:t>
      </w:r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відділу юридичного забезпечення та з питань запобігання та виявлення корупції виконавчого комітету </w:t>
      </w:r>
      <w:proofErr w:type="spellStart"/>
      <w:r w:rsidRPr="00A93DD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93D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A93DDE" w:rsidRPr="00A93DDE" w:rsidRDefault="00A93DDE" w:rsidP="00A93DDE">
      <w:pPr>
        <w:tabs>
          <w:tab w:val="left" w:pos="-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DD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12. Різне</w:t>
      </w:r>
    </w:p>
    <w:p w:rsidR="00793ADF" w:rsidRPr="001F1983" w:rsidRDefault="00793ADF" w:rsidP="00A93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3ADF" w:rsidRPr="001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B9"/>
    <w:rsid w:val="000653B9"/>
    <w:rsid w:val="001F1983"/>
    <w:rsid w:val="00250897"/>
    <w:rsid w:val="0039729B"/>
    <w:rsid w:val="00793ADF"/>
    <w:rsid w:val="008F074F"/>
    <w:rsid w:val="00A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9F2ED-525F-4481-8010-8AA09A7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4F"/>
    <w:pPr>
      <w:ind w:left="720"/>
      <w:contextualSpacing/>
    </w:pPr>
    <w:rPr>
      <w:rFonts w:eastAsiaTheme="minorEastAsia"/>
      <w:lang w:eastAsia="ru-RU"/>
    </w:rPr>
  </w:style>
  <w:style w:type="paragraph" w:customStyle="1" w:styleId="xfmc1">
    <w:name w:val="xfmc1"/>
    <w:basedOn w:val="a"/>
    <w:rsid w:val="008F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2022-04-26T05:36:00Z</dcterms:created>
  <dcterms:modified xsi:type="dcterms:W3CDTF">2022-05-12T11:30:00Z</dcterms:modified>
</cp:coreProperties>
</file>