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3952E7" w:rsidP="003952E7">
      <w:pPr>
        <w:jc w:val="both"/>
        <w:rPr>
          <w:lang w:val="uk-UA"/>
        </w:rPr>
      </w:pPr>
      <w:r>
        <w:rPr>
          <w:lang w:val="uk-UA"/>
        </w:rPr>
        <w:t>2</w:t>
      </w:r>
      <w:r w:rsidR="000F7ADD">
        <w:rPr>
          <w:lang w:val="uk-UA"/>
        </w:rPr>
        <w:t>4 березня</w:t>
      </w:r>
      <w:bookmarkStart w:id="0" w:name="_GoBack"/>
      <w:bookmarkEnd w:id="0"/>
      <w:r>
        <w:rPr>
          <w:lang w:val="uk-UA"/>
        </w:rPr>
        <w:t xml:space="preserve"> 2022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 </w:t>
      </w:r>
      <w:r w:rsidR="001F5A41">
        <w:rPr>
          <w:lang w:val="uk-UA"/>
        </w:rPr>
        <w:t>50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8715AB" w:rsidRDefault="00B242B3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Утконосівському</w:t>
      </w:r>
      <w:proofErr w:type="spellEnd"/>
      <w:r w:rsidR="008715AB" w:rsidRPr="008715AB">
        <w:rPr>
          <w:b/>
          <w:bCs/>
          <w:lang w:val="uk-UA"/>
        </w:rPr>
        <w:t xml:space="preserve"> закладу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r w:rsidRPr="008715AB">
        <w:rPr>
          <w:b/>
          <w:bCs/>
          <w:lang w:val="uk-UA"/>
        </w:rPr>
        <w:t xml:space="preserve">загальної середньої освіти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Саф’янівської</w:t>
      </w:r>
      <w:proofErr w:type="spellEnd"/>
      <w:r w:rsidRPr="008715AB">
        <w:rPr>
          <w:b/>
          <w:bCs/>
          <w:lang w:val="uk-UA"/>
        </w:rPr>
        <w:t xml:space="preserve"> сільської ради </w:t>
      </w:r>
    </w:p>
    <w:p w:rsidR="003952E7" w:rsidRPr="00D47215" w:rsidRDefault="008715AB" w:rsidP="003952E7">
      <w:pPr>
        <w:spacing w:line="240" w:lineRule="atLeast"/>
        <w:jc w:val="both"/>
        <w:rPr>
          <w:bCs/>
          <w:lang w:val="uk-UA"/>
        </w:rPr>
      </w:pPr>
      <w:r w:rsidRPr="008715AB">
        <w:rPr>
          <w:b/>
          <w:bCs/>
          <w:lang w:val="uk-UA"/>
        </w:rPr>
        <w:t>Ізмаїльського району Одеської області</w:t>
      </w:r>
    </w:p>
    <w:p w:rsidR="008715AB" w:rsidRDefault="003952E7" w:rsidP="003952E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</w:p>
    <w:p w:rsidR="003952E7" w:rsidRPr="008E150C" w:rsidRDefault="003952E7" w:rsidP="008715AB">
      <w:pPr>
        <w:spacing w:line="240" w:lineRule="atLeast"/>
        <w:ind w:firstLine="708"/>
        <w:jc w:val="both"/>
        <w:rPr>
          <w:bCs/>
          <w:vertAlign w:val="superscript"/>
          <w:lang w:val="uk-UA"/>
        </w:rPr>
      </w:pP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</w:t>
      </w:r>
      <w:r w:rsidR="000F7ADD">
        <w:rPr>
          <w:bCs/>
          <w:lang w:val="uk-UA"/>
        </w:rPr>
        <w:t>клопотання</w:t>
      </w:r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B242B3">
        <w:rPr>
          <w:bCs/>
          <w:lang w:val="uk-UA"/>
        </w:rPr>
        <w:t>Утконо</w:t>
      </w:r>
      <w:r w:rsidR="00486B14">
        <w:rPr>
          <w:bCs/>
          <w:lang w:val="uk-UA"/>
        </w:rPr>
        <w:t>с</w:t>
      </w:r>
      <w:r w:rsidR="001E5748">
        <w:rPr>
          <w:bCs/>
          <w:lang w:val="uk-UA"/>
        </w:rPr>
        <w:t>і</w:t>
      </w:r>
      <w:r w:rsidR="001D29EE">
        <w:rPr>
          <w:bCs/>
          <w:lang w:val="uk-UA"/>
        </w:rPr>
        <w:t>всько</w:t>
      </w:r>
      <w:r w:rsidR="00D4002E">
        <w:rPr>
          <w:bCs/>
          <w:lang w:val="uk-UA"/>
        </w:rPr>
        <w:t>му</w:t>
      </w:r>
      <w:proofErr w:type="spellEnd"/>
      <w:r>
        <w:rPr>
          <w:bCs/>
          <w:lang w:val="uk-UA"/>
        </w:rPr>
        <w:t xml:space="preserve"> закладу </w:t>
      </w:r>
      <w:r w:rsidR="008715AB">
        <w:rPr>
          <w:bCs/>
          <w:lang w:val="uk-UA"/>
        </w:rPr>
        <w:t>загальної середньої освіти</w:t>
      </w:r>
      <w:r w:rsidR="001F5A41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</w:t>
      </w:r>
      <w:r w:rsidR="001F5A41">
        <w:rPr>
          <w:bCs/>
          <w:lang w:val="uk-UA"/>
        </w:rPr>
        <w:t xml:space="preserve"> </w:t>
      </w:r>
      <w:r w:rsidR="00B242B3">
        <w:rPr>
          <w:bCs/>
          <w:lang w:val="uk-UA"/>
        </w:rPr>
        <w:t>Шкільна, 3</w:t>
      </w:r>
      <w:r>
        <w:rPr>
          <w:bCs/>
          <w:lang w:val="uk-UA"/>
        </w:rPr>
        <w:t xml:space="preserve"> в</w:t>
      </w:r>
      <w:r w:rsidR="001F5A41">
        <w:rPr>
          <w:bCs/>
          <w:lang w:val="uk-UA"/>
        </w:rPr>
        <w:t xml:space="preserve"> </w:t>
      </w:r>
      <w:r>
        <w:rPr>
          <w:bCs/>
          <w:lang w:val="uk-UA"/>
        </w:rPr>
        <w:t xml:space="preserve">с. </w:t>
      </w:r>
      <w:proofErr w:type="spellStart"/>
      <w:r w:rsidR="00B242B3">
        <w:rPr>
          <w:bCs/>
          <w:lang w:val="uk-UA"/>
        </w:rPr>
        <w:t>Утконосівка</w:t>
      </w:r>
      <w:proofErr w:type="spellEnd"/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B242B3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B242B3">
        <w:rPr>
          <w:bCs/>
          <w:lang w:val="uk-UA"/>
        </w:rPr>
        <w:t>Утконосівському</w:t>
      </w:r>
      <w:proofErr w:type="spellEnd"/>
      <w:r w:rsidR="005810B3">
        <w:rPr>
          <w:bCs/>
          <w:lang w:val="uk-UA"/>
        </w:rPr>
        <w:t xml:space="preserve"> з</w:t>
      </w:r>
      <w:r w:rsidR="008715AB">
        <w:rPr>
          <w:bCs/>
          <w:lang w:val="uk-UA"/>
        </w:rPr>
        <w:t>акладу загальної середньої освіти</w:t>
      </w:r>
      <w:r w:rsidR="001F5A41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="001F5A41">
        <w:rPr>
          <w:bCs/>
          <w:lang w:val="uk-UA"/>
        </w:rPr>
        <w:t xml:space="preserve"> </w:t>
      </w:r>
      <w:r w:rsidRPr="00282F27">
        <w:rPr>
          <w:color w:val="000000"/>
          <w:lang w:val="uk-UA"/>
        </w:rPr>
        <w:t xml:space="preserve">наступну адресу – </w:t>
      </w:r>
      <w:r w:rsidR="007C50C4">
        <w:rPr>
          <w:color w:val="000000"/>
          <w:lang w:val="uk-UA"/>
        </w:rPr>
        <w:t xml:space="preserve">Україна, Одеська область, Ізмаїльський район, </w:t>
      </w:r>
      <w:r w:rsidRPr="00282F27">
        <w:rPr>
          <w:color w:val="000000"/>
          <w:lang w:val="uk-UA"/>
        </w:rPr>
        <w:t xml:space="preserve">с. </w:t>
      </w:r>
      <w:proofErr w:type="spellStart"/>
      <w:r w:rsidR="00B242B3">
        <w:rPr>
          <w:color w:val="000000"/>
          <w:lang w:val="uk-UA"/>
        </w:rPr>
        <w:t>Утконо</w:t>
      </w:r>
      <w:r w:rsidR="00486B14">
        <w:rPr>
          <w:color w:val="000000"/>
          <w:lang w:val="uk-UA"/>
        </w:rPr>
        <w:t>сівк</w:t>
      </w:r>
      <w:r w:rsidR="00351731">
        <w:rPr>
          <w:color w:val="000000"/>
          <w:lang w:val="uk-UA"/>
        </w:rPr>
        <w:t>а</w:t>
      </w:r>
      <w:proofErr w:type="spellEnd"/>
      <w:r w:rsidRPr="00282F27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 xml:space="preserve">вул. </w:t>
      </w:r>
      <w:r w:rsidR="00B242B3">
        <w:rPr>
          <w:color w:val="000000"/>
          <w:lang w:val="uk-UA"/>
        </w:rPr>
        <w:t>Шкільна, 2-А</w:t>
      </w:r>
      <w:r w:rsidR="00B42E6C">
        <w:rPr>
          <w:color w:val="000000"/>
          <w:lang w:val="uk-UA"/>
        </w:rPr>
        <w:t>.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3952E7">
        <w:rPr>
          <w:color w:val="000000"/>
          <w:lang w:val="uk-UA"/>
        </w:rPr>
        <w:t>В.о</w:t>
      </w:r>
      <w:proofErr w:type="spellEnd"/>
      <w:r w:rsidRPr="003952E7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7C50C4">
        <w:rPr>
          <w:color w:val="000000"/>
          <w:lang w:val="uk-UA"/>
        </w:rPr>
        <w:t>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1F5A41">
        <w:rPr>
          <w:bCs/>
          <w:lang w:val="uk-UA"/>
        </w:rPr>
        <w:t xml:space="preserve"> </w:t>
      </w:r>
      <w:r w:rsidR="007C50C4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1F5A41">
        <w:rPr>
          <w:b/>
          <w:bCs/>
          <w:lang w:val="uk-UA"/>
        </w:rPr>
        <w:t xml:space="preserve">         </w:t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054086"/>
    <w:rsid w:val="000F7ADD"/>
    <w:rsid w:val="001D29EE"/>
    <w:rsid w:val="001E5748"/>
    <w:rsid w:val="001F5A41"/>
    <w:rsid w:val="00234A7F"/>
    <w:rsid w:val="00255617"/>
    <w:rsid w:val="002A26CF"/>
    <w:rsid w:val="002F3DB2"/>
    <w:rsid w:val="00351731"/>
    <w:rsid w:val="003952E7"/>
    <w:rsid w:val="00486B14"/>
    <w:rsid w:val="005810B3"/>
    <w:rsid w:val="007C50C4"/>
    <w:rsid w:val="008715AB"/>
    <w:rsid w:val="00B242B3"/>
    <w:rsid w:val="00B42E6C"/>
    <w:rsid w:val="00D0328B"/>
    <w:rsid w:val="00D4002E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A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8</cp:revision>
  <cp:lastPrinted>2022-03-28T05:42:00Z</cp:lastPrinted>
  <dcterms:created xsi:type="dcterms:W3CDTF">2022-02-23T15:32:00Z</dcterms:created>
  <dcterms:modified xsi:type="dcterms:W3CDTF">2022-03-28T09:30:00Z</dcterms:modified>
</cp:coreProperties>
</file>