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1155DD" w:rsidRDefault="00D84237" w:rsidP="00D84237">
      <w:pPr>
        <w:jc w:val="both"/>
        <w:rPr>
          <w:lang w:val="uk-UA"/>
        </w:rPr>
      </w:pPr>
      <w:r>
        <w:rPr>
          <w:lang w:val="uk-UA"/>
        </w:rPr>
        <w:t xml:space="preserve">24 березня </w:t>
      </w:r>
      <w:r w:rsidR="00D47215">
        <w:rPr>
          <w:lang w:val="uk-UA"/>
        </w:rPr>
        <w:t>202</w:t>
      </w:r>
      <w:r w:rsidR="005F000A">
        <w:rPr>
          <w:lang w:val="uk-UA"/>
        </w:rPr>
        <w:t>2</w:t>
      </w:r>
      <w:r w:rsidR="00D47215">
        <w:rPr>
          <w:lang w:val="uk-UA"/>
        </w:rPr>
        <w:t xml:space="preserve"> року</w:t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  <w:t xml:space="preserve"> №  </w:t>
      </w:r>
      <w:r>
        <w:rPr>
          <w:lang w:val="uk-UA"/>
        </w:rPr>
        <w:t>37</w:t>
      </w:r>
    </w:p>
    <w:p w:rsidR="00AD4652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Default="00987196" w:rsidP="005F571C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 w:rsidR="005F571C">
        <w:rPr>
          <w:b/>
          <w:bCs/>
          <w:lang w:val="uk-UA"/>
        </w:rPr>
        <w:t>при</w:t>
      </w:r>
      <w:r w:rsidR="00B3360A">
        <w:rPr>
          <w:b/>
          <w:bCs/>
          <w:lang w:val="uk-UA"/>
        </w:rPr>
        <w:t>своєння адреси об’єкту нерухомого майна</w:t>
      </w:r>
      <w:r w:rsidR="005F571C">
        <w:rPr>
          <w:b/>
          <w:bCs/>
          <w:lang w:val="uk-UA"/>
        </w:rPr>
        <w:t xml:space="preserve"> –</w:t>
      </w:r>
    </w:p>
    <w:p w:rsidR="00AD4652" w:rsidRDefault="00B055BF" w:rsidP="00D00C8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«К</w:t>
      </w:r>
      <w:r w:rsidR="00001253">
        <w:rPr>
          <w:b/>
          <w:bCs/>
          <w:lang w:val="uk-UA"/>
        </w:rPr>
        <w:t>омплексу будівель та споруд</w:t>
      </w:r>
      <w:r w:rsidR="006A1C64">
        <w:rPr>
          <w:b/>
          <w:bCs/>
          <w:lang w:val="uk-UA"/>
        </w:rPr>
        <w:t xml:space="preserve"> № 7</w:t>
      </w:r>
      <w:r>
        <w:rPr>
          <w:b/>
          <w:bCs/>
          <w:lang w:val="uk-UA"/>
        </w:rPr>
        <w:t>»</w:t>
      </w:r>
    </w:p>
    <w:p w:rsidR="00827413" w:rsidRPr="006A1C64" w:rsidRDefault="00827413" w:rsidP="00D00C82">
      <w:pPr>
        <w:spacing w:line="240" w:lineRule="atLeast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Саф’янівської</w:t>
      </w:r>
      <w:proofErr w:type="spellEnd"/>
      <w:r>
        <w:rPr>
          <w:b/>
          <w:bCs/>
          <w:lang w:val="uk-UA"/>
        </w:rPr>
        <w:t xml:space="preserve"> сільської територіальної громади</w:t>
      </w:r>
      <w:bookmarkStart w:id="0" w:name="_GoBack"/>
      <w:bookmarkEnd w:id="0"/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>Ізмаїльського району Одеської області</w:t>
      </w:r>
    </w:p>
    <w:p w:rsidR="00D00C82" w:rsidRDefault="00D00C82" w:rsidP="00D00C82">
      <w:pPr>
        <w:spacing w:line="240" w:lineRule="atLeast"/>
        <w:rPr>
          <w:bCs/>
          <w:lang w:val="uk-UA"/>
        </w:rPr>
      </w:pPr>
    </w:p>
    <w:p w:rsidR="00D47215" w:rsidRPr="008E150C" w:rsidRDefault="00AD4652" w:rsidP="00423A1E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="005F571C"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>
        <w:rPr>
          <w:bCs/>
          <w:lang w:val="uk-UA"/>
        </w:rPr>
        <w:t>ні</w:t>
      </w:r>
      <w:r w:rsidR="00CF5883">
        <w:rPr>
          <w:bCs/>
          <w:lang w:val="uk-UA"/>
        </w:rPr>
        <w:t>»,</w:t>
      </w:r>
      <w:r w:rsidR="008E150C">
        <w:rPr>
          <w:bCs/>
          <w:lang w:val="uk-UA"/>
        </w:rPr>
        <w:t xml:space="preserve">                     ст. 26</w:t>
      </w:r>
      <w:r w:rsidR="008E150C" w:rsidRPr="008E150C">
        <w:rPr>
          <w:bCs/>
          <w:vertAlign w:val="superscript"/>
          <w:lang w:val="uk-UA"/>
        </w:rPr>
        <w:t>3</w:t>
      </w:r>
      <w:r w:rsidR="008E150C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>
        <w:rPr>
          <w:bCs/>
          <w:lang w:val="uk-UA"/>
        </w:rPr>
        <w:t>розглянувши</w:t>
      </w:r>
      <w:r w:rsidR="00AB403C">
        <w:rPr>
          <w:bCs/>
          <w:lang w:val="uk-UA"/>
        </w:rPr>
        <w:t xml:space="preserve"> заяву</w:t>
      </w:r>
      <w:r w:rsidR="00D84237">
        <w:rPr>
          <w:bCs/>
          <w:lang w:val="uk-UA"/>
        </w:rPr>
        <w:t xml:space="preserve"> </w:t>
      </w:r>
      <w:proofErr w:type="spellStart"/>
      <w:r w:rsidR="00706D38">
        <w:rPr>
          <w:bCs/>
          <w:lang w:val="uk-UA"/>
        </w:rPr>
        <w:t>Калєвої</w:t>
      </w:r>
      <w:proofErr w:type="spellEnd"/>
      <w:r w:rsidR="00706D38">
        <w:rPr>
          <w:bCs/>
          <w:lang w:val="uk-UA"/>
        </w:rPr>
        <w:t xml:space="preserve"> Любові Борисівни</w:t>
      </w:r>
      <w:r w:rsidR="00D84237">
        <w:rPr>
          <w:bCs/>
          <w:lang w:val="uk-UA"/>
        </w:rPr>
        <w:t xml:space="preserve"> </w:t>
      </w:r>
      <w:r w:rsidR="00AB403C">
        <w:rPr>
          <w:bCs/>
          <w:lang w:val="uk-UA"/>
        </w:rPr>
        <w:t>про присвоєння адресного номеру</w:t>
      </w:r>
      <w:r w:rsidR="00706D38">
        <w:rPr>
          <w:bCs/>
          <w:lang w:val="uk-UA"/>
        </w:rPr>
        <w:t xml:space="preserve"> окремим частинам</w:t>
      </w:r>
      <w:r w:rsidR="00AB403C">
        <w:rPr>
          <w:bCs/>
          <w:lang w:val="uk-UA"/>
        </w:rPr>
        <w:t xml:space="preserve"> об’єкту нерухомого майна – </w:t>
      </w:r>
      <w:r w:rsidR="00B055BF">
        <w:rPr>
          <w:bCs/>
          <w:lang w:val="uk-UA"/>
        </w:rPr>
        <w:t xml:space="preserve">«Комплексу будівель та споруд № </w:t>
      </w:r>
      <w:r w:rsidR="006A1C64">
        <w:rPr>
          <w:bCs/>
          <w:lang w:val="uk-UA"/>
        </w:rPr>
        <w:t>7</w:t>
      </w:r>
      <w:r w:rsidR="00B055BF">
        <w:rPr>
          <w:bCs/>
          <w:lang w:val="uk-UA"/>
        </w:rPr>
        <w:t>»</w:t>
      </w:r>
      <w:r w:rsidR="00AB403C">
        <w:rPr>
          <w:bCs/>
          <w:lang w:val="uk-UA"/>
        </w:rPr>
        <w:t xml:space="preserve">, розташованому </w:t>
      </w:r>
      <w:r w:rsidR="00B055BF">
        <w:rPr>
          <w:bCs/>
          <w:lang w:val="uk-UA"/>
        </w:rPr>
        <w:t>поза межами с</w:t>
      </w:r>
      <w:r w:rsidR="00AB403C">
        <w:rPr>
          <w:bCs/>
          <w:lang w:val="uk-UA"/>
        </w:rPr>
        <w:t xml:space="preserve">. </w:t>
      </w:r>
      <w:proofErr w:type="spellStart"/>
      <w:r w:rsidR="00B055BF">
        <w:rPr>
          <w:bCs/>
          <w:lang w:val="uk-UA"/>
        </w:rPr>
        <w:t>Лощинівка</w:t>
      </w:r>
      <w:proofErr w:type="spellEnd"/>
      <w:r w:rsidR="00D84237">
        <w:rPr>
          <w:bCs/>
          <w:lang w:val="uk-UA"/>
        </w:rPr>
        <w:t xml:space="preserve"> </w:t>
      </w:r>
      <w:proofErr w:type="spellStart"/>
      <w:r w:rsidR="00706D38">
        <w:rPr>
          <w:bCs/>
          <w:lang w:val="uk-UA"/>
        </w:rPr>
        <w:t>Саф’янівської</w:t>
      </w:r>
      <w:proofErr w:type="spellEnd"/>
      <w:r w:rsidR="00706D38">
        <w:rPr>
          <w:bCs/>
          <w:lang w:val="uk-UA"/>
        </w:rPr>
        <w:t xml:space="preserve"> сільської територіальної громади Ізмаїльського району Одеської області</w:t>
      </w:r>
      <w:r w:rsidR="008036FD">
        <w:rPr>
          <w:bCs/>
          <w:lang w:val="uk-UA"/>
        </w:rPr>
        <w:t xml:space="preserve">, </w:t>
      </w:r>
      <w:r w:rsidR="00706D38">
        <w:rPr>
          <w:bCs/>
          <w:lang w:val="uk-UA"/>
        </w:rPr>
        <w:t xml:space="preserve">свідоцтва про право власності  на майновий пай члена колективного сільськогосподарського підприємства (майновий сертифікат) від 15 лютого 2022 року, </w:t>
      </w:r>
      <w:r w:rsidR="008036FD">
        <w:rPr>
          <w:bCs/>
          <w:lang w:val="uk-UA"/>
        </w:rPr>
        <w:t>ви</w:t>
      </w:r>
      <w:r w:rsidR="005F571C" w:rsidRPr="005F571C">
        <w:rPr>
          <w:bCs/>
          <w:lang w:val="uk-UA"/>
        </w:rPr>
        <w:t xml:space="preserve">конавчий комітет </w:t>
      </w:r>
      <w:proofErr w:type="spellStart"/>
      <w:r w:rsidR="005F571C" w:rsidRPr="005F571C">
        <w:rPr>
          <w:bCs/>
          <w:lang w:val="uk-UA"/>
        </w:rPr>
        <w:t>Саф’янівської</w:t>
      </w:r>
      <w:proofErr w:type="spellEnd"/>
      <w:r w:rsidR="005F571C"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D47215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D47215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</w:t>
      </w:r>
      <w:r w:rsidR="00AD4652" w:rsidRPr="00D47215">
        <w:rPr>
          <w:b/>
          <w:bCs/>
          <w:lang w:val="uk-UA"/>
        </w:rPr>
        <w:t>В:</w:t>
      </w:r>
    </w:p>
    <w:p w:rsidR="00AD4652" w:rsidRPr="00D47215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706D38" w:rsidRDefault="00E04CA4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Присвоїти </w:t>
      </w:r>
      <w:r w:rsidR="00706D38">
        <w:rPr>
          <w:color w:val="000000"/>
          <w:lang w:val="uk-UA"/>
        </w:rPr>
        <w:t xml:space="preserve">окремим частинам </w:t>
      </w:r>
      <w:r w:rsidR="00E567D7">
        <w:rPr>
          <w:color w:val="000000"/>
          <w:lang w:val="uk-UA"/>
        </w:rPr>
        <w:t>об’єкту нерухомого майна</w:t>
      </w:r>
      <w:r w:rsidR="00D84237">
        <w:rPr>
          <w:color w:val="000000"/>
          <w:lang w:val="uk-UA"/>
        </w:rPr>
        <w:t xml:space="preserve"> </w:t>
      </w:r>
      <w:r w:rsidR="00706D38">
        <w:rPr>
          <w:color w:val="000000"/>
          <w:lang w:val="uk-UA"/>
        </w:rPr>
        <w:t>адресу:</w:t>
      </w:r>
    </w:p>
    <w:p w:rsidR="00706D38" w:rsidRDefault="00706D38" w:rsidP="00706D38">
      <w:pPr>
        <w:pStyle w:val="a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Україна</w:t>
      </w:r>
    </w:p>
    <w:p w:rsidR="00706D38" w:rsidRDefault="00706D38" w:rsidP="00706D38">
      <w:pPr>
        <w:pStyle w:val="a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Одеська область</w:t>
      </w:r>
    </w:p>
    <w:p w:rsidR="00706D38" w:rsidRDefault="00706D38" w:rsidP="00706D38">
      <w:pPr>
        <w:pStyle w:val="a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Ізмаїльський район</w:t>
      </w:r>
    </w:p>
    <w:p w:rsidR="00706D38" w:rsidRDefault="00706D38" w:rsidP="00706D38">
      <w:pPr>
        <w:pStyle w:val="a3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Саф’янівська</w:t>
      </w:r>
      <w:proofErr w:type="spellEnd"/>
      <w:r>
        <w:rPr>
          <w:color w:val="000000"/>
          <w:lang w:val="uk-UA"/>
        </w:rPr>
        <w:t xml:space="preserve"> сільська територіальна громада</w:t>
      </w:r>
    </w:p>
    <w:p w:rsidR="006A1C64" w:rsidRPr="00706D38" w:rsidRDefault="00706D38" w:rsidP="00706D38">
      <w:pPr>
        <w:pStyle w:val="a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«Комплекс будівель та споруд № 7»</w:t>
      </w:r>
    </w:p>
    <w:p w:rsidR="006A1C64" w:rsidRDefault="006A1C64" w:rsidP="006A1C64">
      <w:pPr>
        <w:pStyle w:val="a3"/>
        <w:numPr>
          <w:ilvl w:val="0"/>
          <w:numId w:val="3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корівник 4-х рядний – буд. 7;</w:t>
      </w:r>
    </w:p>
    <w:p w:rsidR="006A1C64" w:rsidRDefault="006A1C64" w:rsidP="006A1C64">
      <w:pPr>
        <w:pStyle w:val="a3"/>
        <w:numPr>
          <w:ilvl w:val="0"/>
          <w:numId w:val="3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пункт штучного запліднення – буд. 8;</w:t>
      </w:r>
    </w:p>
    <w:p w:rsidR="006A1C64" w:rsidRDefault="006A1C64" w:rsidP="006A1C64">
      <w:pPr>
        <w:pStyle w:val="a3"/>
        <w:numPr>
          <w:ilvl w:val="0"/>
          <w:numId w:val="3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склад насіннєвий – буд. 9;</w:t>
      </w:r>
    </w:p>
    <w:p w:rsidR="00EA34AC" w:rsidRDefault="006A1C64" w:rsidP="006A1C64">
      <w:pPr>
        <w:pStyle w:val="a3"/>
        <w:numPr>
          <w:ilvl w:val="0"/>
          <w:numId w:val="3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склад № 3 – буд. 10,</w:t>
      </w:r>
      <w:r w:rsidR="00806B79">
        <w:rPr>
          <w:color w:val="000000"/>
          <w:lang w:val="uk-UA"/>
        </w:rPr>
        <w:t xml:space="preserve"> нову адресу – </w:t>
      </w:r>
    </w:p>
    <w:p w:rsidR="002D2061" w:rsidRPr="004B0785" w:rsidRDefault="002D2061" w:rsidP="00222A83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Зобов’язати </w:t>
      </w:r>
      <w:proofErr w:type="spellStart"/>
      <w:r w:rsidR="006A1C64">
        <w:rPr>
          <w:color w:val="000000"/>
          <w:lang w:val="uk-UA"/>
        </w:rPr>
        <w:t>Калєву</w:t>
      </w:r>
      <w:proofErr w:type="spellEnd"/>
      <w:r w:rsidR="006A1C64">
        <w:rPr>
          <w:color w:val="000000"/>
          <w:lang w:val="uk-UA"/>
        </w:rPr>
        <w:t xml:space="preserve"> Любов Борисівну</w:t>
      </w:r>
      <w:r w:rsidR="00D84237">
        <w:rPr>
          <w:color w:val="000000"/>
          <w:lang w:val="uk-UA"/>
        </w:rPr>
        <w:t xml:space="preserve"> </w:t>
      </w:r>
      <w:r w:rsidRPr="004B0785">
        <w:rPr>
          <w:color w:val="000000"/>
          <w:lang w:val="uk-UA"/>
        </w:rPr>
        <w:t xml:space="preserve">оформити документацію згідно діючого </w:t>
      </w:r>
      <w:r w:rsidR="00380CC1">
        <w:rPr>
          <w:color w:val="000000"/>
          <w:lang w:val="uk-UA"/>
        </w:rPr>
        <w:t>законодавства.</w:t>
      </w:r>
    </w:p>
    <w:p w:rsidR="002D2061" w:rsidRPr="00380CC1" w:rsidRDefault="002D2061" w:rsidP="00380CC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В.о</w:t>
      </w:r>
      <w:proofErr w:type="spellEnd"/>
      <w:r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>
        <w:rPr>
          <w:color w:val="000000"/>
          <w:lang w:val="uk-UA"/>
        </w:rPr>
        <w:t>Саф’янівської</w:t>
      </w:r>
      <w:proofErr w:type="spellEnd"/>
      <w:r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706D38">
        <w:rPr>
          <w:color w:val="000000"/>
          <w:lang w:val="uk-UA"/>
        </w:rPr>
        <w:t>.</w:t>
      </w:r>
    </w:p>
    <w:p w:rsidR="00C759F4" w:rsidRPr="00C759F4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="00706D38">
        <w:rPr>
          <w:bCs/>
          <w:lang w:val="uk-UA"/>
        </w:rPr>
        <w:t xml:space="preserve"> СУДДЮ</w:t>
      </w:r>
      <w:r w:rsidRPr="00C759F4">
        <w:rPr>
          <w:bCs/>
          <w:lang w:val="uk-UA"/>
        </w:rPr>
        <w:t>.</w:t>
      </w: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521BEC" w:rsidRPr="00D84237" w:rsidRDefault="00D47215" w:rsidP="00D84237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D84237">
        <w:rPr>
          <w:b/>
          <w:bCs/>
          <w:lang w:val="uk-UA"/>
        </w:rPr>
        <w:t xml:space="preserve">      </w:t>
      </w:r>
      <w:r w:rsidRPr="00D47215">
        <w:rPr>
          <w:b/>
          <w:bCs/>
          <w:lang w:val="uk-UA"/>
        </w:rPr>
        <w:t>Наталія ТОДОРОВА</w:t>
      </w:r>
    </w:p>
    <w:sectPr w:rsidR="00521BEC" w:rsidRPr="00D84237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A519CD"/>
    <w:multiLevelType w:val="hybridMultilevel"/>
    <w:tmpl w:val="4CDAD42E"/>
    <w:lvl w:ilvl="0" w:tplc="E5163B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652"/>
    <w:rsid w:val="00001253"/>
    <w:rsid w:val="000313E2"/>
    <w:rsid w:val="000429FC"/>
    <w:rsid w:val="00083D6C"/>
    <w:rsid w:val="000C7D55"/>
    <w:rsid w:val="000F156A"/>
    <w:rsid w:val="00191C7C"/>
    <w:rsid w:val="001A255B"/>
    <w:rsid w:val="001D5EE1"/>
    <w:rsid w:val="00210A37"/>
    <w:rsid w:val="00242241"/>
    <w:rsid w:val="00254C6B"/>
    <w:rsid w:val="00282F27"/>
    <w:rsid w:val="002D0CAD"/>
    <w:rsid w:val="002D2061"/>
    <w:rsid w:val="002D62D4"/>
    <w:rsid w:val="002E7914"/>
    <w:rsid w:val="0033471F"/>
    <w:rsid w:val="00341B99"/>
    <w:rsid w:val="00380CC1"/>
    <w:rsid w:val="00382100"/>
    <w:rsid w:val="0038592D"/>
    <w:rsid w:val="00391B38"/>
    <w:rsid w:val="00397644"/>
    <w:rsid w:val="003B1CA9"/>
    <w:rsid w:val="003E53B5"/>
    <w:rsid w:val="003F487B"/>
    <w:rsid w:val="00423A1E"/>
    <w:rsid w:val="004270B0"/>
    <w:rsid w:val="00443600"/>
    <w:rsid w:val="0046371B"/>
    <w:rsid w:val="004B0785"/>
    <w:rsid w:val="004D62EF"/>
    <w:rsid w:val="004F5252"/>
    <w:rsid w:val="005108F6"/>
    <w:rsid w:val="00511FED"/>
    <w:rsid w:val="00521BEC"/>
    <w:rsid w:val="00582498"/>
    <w:rsid w:val="005E766D"/>
    <w:rsid w:val="005F000A"/>
    <w:rsid w:val="005F571C"/>
    <w:rsid w:val="006013CB"/>
    <w:rsid w:val="00604F2F"/>
    <w:rsid w:val="00627020"/>
    <w:rsid w:val="00653A6B"/>
    <w:rsid w:val="0067101D"/>
    <w:rsid w:val="00671A13"/>
    <w:rsid w:val="00684EA0"/>
    <w:rsid w:val="0068792A"/>
    <w:rsid w:val="006A1C64"/>
    <w:rsid w:val="006A57D1"/>
    <w:rsid w:val="0070438F"/>
    <w:rsid w:val="00706D38"/>
    <w:rsid w:val="0077499D"/>
    <w:rsid w:val="0079002C"/>
    <w:rsid w:val="00793AA6"/>
    <w:rsid w:val="007A4799"/>
    <w:rsid w:val="00802B40"/>
    <w:rsid w:val="008036FD"/>
    <w:rsid w:val="00806B79"/>
    <w:rsid w:val="00827413"/>
    <w:rsid w:val="0084506B"/>
    <w:rsid w:val="008827FB"/>
    <w:rsid w:val="00885967"/>
    <w:rsid w:val="008D2AA0"/>
    <w:rsid w:val="008D6ABB"/>
    <w:rsid w:val="008E150C"/>
    <w:rsid w:val="00917957"/>
    <w:rsid w:val="009205F7"/>
    <w:rsid w:val="00924622"/>
    <w:rsid w:val="00957434"/>
    <w:rsid w:val="00987196"/>
    <w:rsid w:val="009932E6"/>
    <w:rsid w:val="009B7007"/>
    <w:rsid w:val="009F218E"/>
    <w:rsid w:val="00A008F0"/>
    <w:rsid w:val="00A04994"/>
    <w:rsid w:val="00A349F8"/>
    <w:rsid w:val="00A46DC9"/>
    <w:rsid w:val="00A74B7E"/>
    <w:rsid w:val="00A80CB6"/>
    <w:rsid w:val="00A93FEB"/>
    <w:rsid w:val="00AB403C"/>
    <w:rsid w:val="00AC75CE"/>
    <w:rsid w:val="00AD4652"/>
    <w:rsid w:val="00AD5746"/>
    <w:rsid w:val="00B055BF"/>
    <w:rsid w:val="00B16399"/>
    <w:rsid w:val="00B3360A"/>
    <w:rsid w:val="00B45E1C"/>
    <w:rsid w:val="00B460C5"/>
    <w:rsid w:val="00BD617E"/>
    <w:rsid w:val="00C16DAE"/>
    <w:rsid w:val="00C759F4"/>
    <w:rsid w:val="00CB30F9"/>
    <w:rsid w:val="00CF5883"/>
    <w:rsid w:val="00CF6A08"/>
    <w:rsid w:val="00D00C82"/>
    <w:rsid w:val="00D00E95"/>
    <w:rsid w:val="00D44C97"/>
    <w:rsid w:val="00D47215"/>
    <w:rsid w:val="00D84237"/>
    <w:rsid w:val="00DF14A1"/>
    <w:rsid w:val="00E04CA4"/>
    <w:rsid w:val="00E33C90"/>
    <w:rsid w:val="00E567D7"/>
    <w:rsid w:val="00E85D60"/>
    <w:rsid w:val="00EA34AC"/>
    <w:rsid w:val="00ED55EF"/>
    <w:rsid w:val="00EE394F"/>
    <w:rsid w:val="00EF59A0"/>
    <w:rsid w:val="00F05BB7"/>
    <w:rsid w:val="00F148FC"/>
    <w:rsid w:val="00F66561"/>
    <w:rsid w:val="00F904CA"/>
    <w:rsid w:val="00FA436F"/>
    <w:rsid w:val="00FA686C"/>
    <w:rsid w:val="00FB49A1"/>
    <w:rsid w:val="00FB5ADC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1230E-0FFF-45AB-903E-4547F1C0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2022-03-25T13:07:00Z</cp:lastPrinted>
  <dcterms:created xsi:type="dcterms:W3CDTF">2022-03-22T10:54:00Z</dcterms:created>
  <dcterms:modified xsi:type="dcterms:W3CDTF">2022-03-28T07:59:00Z</dcterms:modified>
</cp:coreProperties>
</file>