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E0" w:rsidRDefault="005342E0" w:rsidP="005342E0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E0" w:rsidRDefault="005342E0" w:rsidP="005342E0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342E0" w:rsidRDefault="005342E0" w:rsidP="005342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342E0" w:rsidRDefault="005342E0" w:rsidP="005342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342E0" w:rsidRDefault="005342E0" w:rsidP="005342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342E0" w:rsidRDefault="005342E0" w:rsidP="005342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342E0" w:rsidRDefault="005342E0" w:rsidP="005342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C949D2" w:rsidRPr="001155DD" w:rsidRDefault="005342E0" w:rsidP="00E007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 січня 2022</w:t>
      </w:r>
      <w:r w:rsidR="00303FA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C949D2" w:rsidRPr="001155D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49D2" w:rsidRPr="001155D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949D2" w:rsidRPr="001155D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54E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081EAC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1DE6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954E2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C949D2" w:rsidRPr="00993441" w:rsidRDefault="00C949D2" w:rsidP="0049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переліку об’єктів та видів</w:t>
      </w:r>
    </w:p>
    <w:p w:rsidR="00C949D2" w:rsidRPr="00993441" w:rsidRDefault="00C949D2" w:rsidP="0049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>безоплатних суспільно-корисних робіт для</w:t>
      </w:r>
    </w:p>
    <w:p w:rsidR="00C949D2" w:rsidRPr="00993441" w:rsidRDefault="00C949D2" w:rsidP="0049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засуджених до громадських робіт та </w:t>
      </w:r>
    </w:p>
    <w:p w:rsidR="00C949D2" w:rsidRPr="00993441" w:rsidRDefault="00C949D2" w:rsidP="0049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>адмінпорушників</w:t>
      </w:r>
      <w:proofErr w:type="spellEnd"/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на яких накладено адміністративне </w:t>
      </w:r>
    </w:p>
    <w:p w:rsidR="00C949D2" w:rsidRPr="00993441" w:rsidRDefault="00C949D2" w:rsidP="00494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>стягнення у в</w:t>
      </w:r>
      <w:r w:rsidR="002E0F3C">
        <w:rPr>
          <w:rFonts w:ascii="Times New Roman" w:hAnsi="Times New Roman" w:cs="Times New Roman"/>
          <w:b/>
          <w:sz w:val="24"/>
          <w:szCs w:val="24"/>
          <w:lang w:val="uk-UA"/>
        </w:rPr>
        <w:t>игляді громадських робіт на 2022</w:t>
      </w:r>
      <w:r w:rsidRPr="009934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949D2" w:rsidRPr="005342E0" w:rsidRDefault="00C949D2" w:rsidP="0049411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C949D2" w:rsidRPr="00C86CD4" w:rsidRDefault="00C949D2" w:rsidP="00C86CD4">
      <w:pPr>
        <w:spacing w:after="0" w:line="240" w:lineRule="auto"/>
        <w:jc w:val="both"/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Відповідно до </w:t>
      </w:r>
      <w:r w:rsidRPr="00C86CD4">
        <w:rPr>
          <w:rFonts w:ascii="Times New Roman" w:hAnsi="Times New Roman" w:cs="Times New Roman"/>
          <w:sz w:val="24"/>
          <w:szCs w:val="24"/>
          <w:lang w:val="uk-UA"/>
        </w:rPr>
        <w:t xml:space="preserve">ст. ст. 29, 38 Закону України «Про місцеве самоврядування в Україні», ст. 23 «Про зайнятість населення»,  ст.23 Закону України «Про зайнятість населення», </w:t>
      </w:r>
      <w:r w:rsidRPr="00C86CD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ст.ст. 30-1, 321-1 Кодексу України про адміністративні правопорушення, ст.ст. 36, 39 Кримінально виконавчого кодексу України,</w:t>
      </w:r>
      <w:r w:rsidR="00303FA1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342E0"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  <w:t xml:space="preserve"> сільської ради</w:t>
      </w:r>
      <w:r w:rsidR="00303FA1">
        <w:rPr>
          <w:rFonts w:ascii="Times New Roman" w:hAnsi="Times New Roman" w:cs="Times New Roman"/>
          <w:spacing w:val="1"/>
          <w:w w:val="102"/>
          <w:sz w:val="24"/>
          <w:szCs w:val="24"/>
          <w:lang w:val="uk-UA"/>
        </w:rPr>
        <w:t xml:space="preserve"> Ізмаїльського району Одеської області </w:t>
      </w:r>
    </w:p>
    <w:p w:rsidR="00C949D2" w:rsidRPr="005342E0" w:rsidRDefault="00C949D2" w:rsidP="00C34A69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949D2" w:rsidRPr="00B17064" w:rsidRDefault="005342E0" w:rsidP="00C34A69">
      <w:pPr>
        <w:pStyle w:val="a3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ВИРІШИВ</w:t>
      </w:r>
      <w:r w:rsidR="00C949D2" w:rsidRPr="00B17064"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:rsidR="00C949D2" w:rsidRPr="005342E0" w:rsidRDefault="00C949D2" w:rsidP="00C34A69">
      <w:pPr>
        <w:pStyle w:val="a3"/>
        <w:spacing w:line="276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C949D2" w:rsidRPr="00B17064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1.Затвердити перелік об’єктів для відбування покарання засудженими до громадських робіт та </w:t>
      </w:r>
      <w:proofErr w:type="spellStart"/>
      <w:r w:rsidRPr="00B17064">
        <w:rPr>
          <w:rFonts w:ascii="Times New Roman" w:hAnsi="Times New Roman" w:cs="Times New Roman"/>
          <w:sz w:val="24"/>
          <w:szCs w:val="24"/>
          <w:lang w:val="uk-UA"/>
        </w:rPr>
        <w:t>адмінпорушниками</w:t>
      </w:r>
      <w:proofErr w:type="spellEnd"/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, на яких накладено адміністративне стягнення у </w:t>
      </w:r>
      <w:r w:rsidR="002E0F3C">
        <w:rPr>
          <w:rFonts w:ascii="Times New Roman" w:hAnsi="Times New Roman" w:cs="Times New Roman"/>
          <w:sz w:val="24"/>
          <w:szCs w:val="24"/>
          <w:lang w:val="uk-UA"/>
        </w:rPr>
        <w:t>вигляді громадських робіт у 2022</w:t>
      </w: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сіл Багате,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Броска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Каланчак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Кам’янка, Кислиця.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Комишівка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Ларжанка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Лощинівка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Матроска,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Муравлівка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Озерне, Першотравневе,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Стара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Утконосівка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згідно з додатком.</w:t>
      </w:r>
    </w:p>
    <w:p w:rsidR="00C949D2" w:rsidRPr="00223FFA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FFA">
        <w:rPr>
          <w:rFonts w:ascii="Times New Roman" w:hAnsi="Times New Roman" w:cs="Times New Roman"/>
          <w:sz w:val="24"/>
          <w:szCs w:val="24"/>
          <w:lang w:val="uk-UA"/>
        </w:rPr>
        <w:t xml:space="preserve">2. Визначити наступні види суспільно-корисних (громадських)  робіт для засуджених до громадських робіт та </w:t>
      </w:r>
      <w:proofErr w:type="spellStart"/>
      <w:r w:rsidRPr="00223FFA">
        <w:rPr>
          <w:rFonts w:ascii="Times New Roman" w:hAnsi="Times New Roman" w:cs="Times New Roman"/>
          <w:sz w:val="24"/>
          <w:szCs w:val="24"/>
          <w:lang w:val="uk-UA"/>
        </w:rPr>
        <w:t>адмінпорушників</w:t>
      </w:r>
      <w:proofErr w:type="spellEnd"/>
      <w:r w:rsidRPr="00223FFA">
        <w:rPr>
          <w:rFonts w:ascii="Times New Roman" w:hAnsi="Times New Roman" w:cs="Times New Roman"/>
          <w:sz w:val="24"/>
          <w:szCs w:val="24"/>
          <w:lang w:val="uk-UA"/>
        </w:rPr>
        <w:t>, на яких накладено адміністративне стягнення у вигляді громадських робіт</w:t>
      </w:r>
      <w:r w:rsidRPr="0022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території сіл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Багате,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Брос</w:t>
      </w:r>
      <w:r w:rsidR="005954E2">
        <w:rPr>
          <w:rFonts w:ascii="Times New Roman" w:hAnsi="Times New Roman" w:cs="Times New Roman"/>
          <w:sz w:val="24"/>
          <w:szCs w:val="24"/>
          <w:lang w:val="uk-UA"/>
        </w:rPr>
        <w:t>ка</w:t>
      </w:r>
      <w:proofErr w:type="spellEnd"/>
      <w:r w:rsidR="005954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954E2">
        <w:rPr>
          <w:rFonts w:ascii="Times New Roman" w:hAnsi="Times New Roman" w:cs="Times New Roman"/>
          <w:sz w:val="24"/>
          <w:szCs w:val="24"/>
          <w:lang w:val="uk-UA"/>
        </w:rPr>
        <w:t>Каланчак</w:t>
      </w:r>
      <w:proofErr w:type="spellEnd"/>
      <w:r w:rsidR="005954E2">
        <w:rPr>
          <w:rFonts w:ascii="Times New Roman" w:hAnsi="Times New Roman" w:cs="Times New Roman"/>
          <w:sz w:val="24"/>
          <w:szCs w:val="24"/>
          <w:lang w:val="uk-UA"/>
        </w:rPr>
        <w:t>, Кам’янка, Кислиця,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Комишівка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Ларжанка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Лощинівка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Матроска,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Муравлівка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Озерне, Першотравне</w:t>
      </w:r>
      <w:r w:rsidR="005954E2">
        <w:rPr>
          <w:rFonts w:ascii="Times New Roman" w:hAnsi="Times New Roman" w:cs="Times New Roman"/>
          <w:sz w:val="24"/>
          <w:szCs w:val="24"/>
          <w:lang w:val="uk-UA"/>
        </w:rPr>
        <w:t xml:space="preserve">ве, </w:t>
      </w:r>
      <w:proofErr w:type="spellStart"/>
      <w:r w:rsidR="005954E2">
        <w:rPr>
          <w:rFonts w:ascii="Times New Roman" w:hAnsi="Times New Roman" w:cs="Times New Roman"/>
          <w:sz w:val="24"/>
          <w:szCs w:val="24"/>
          <w:lang w:val="uk-UA"/>
        </w:rPr>
        <w:t>Саф’яни</w:t>
      </w:r>
      <w:proofErr w:type="spellEnd"/>
      <w:r w:rsidR="005954E2">
        <w:rPr>
          <w:rFonts w:ascii="Times New Roman" w:hAnsi="Times New Roman" w:cs="Times New Roman"/>
          <w:sz w:val="24"/>
          <w:szCs w:val="24"/>
          <w:lang w:val="uk-UA"/>
        </w:rPr>
        <w:t xml:space="preserve">, Стара </w:t>
      </w:r>
      <w:proofErr w:type="spellStart"/>
      <w:r w:rsidR="005954E2"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 w:rsidR="005954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Утконосівка</w:t>
      </w:r>
      <w:proofErr w:type="spellEnd"/>
      <w:r w:rsidRPr="0022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223FFA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 w:rsidRPr="0022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громади</w:t>
      </w:r>
      <w:r w:rsidRPr="00223F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Ізмаїльського району Одеської області згідно з додатком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49D2" w:rsidRPr="00B17064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3. Громадські роботи, засудженими до громадських робіт та </w:t>
      </w:r>
      <w:proofErr w:type="spellStart"/>
      <w:r w:rsidRPr="00B17064">
        <w:rPr>
          <w:rFonts w:ascii="Times New Roman" w:hAnsi="Times New Roman" w:cs="Times New Roman"/>
          <w:sz w:val="24"/>
          <w:szCs w:val="24"/>
          <w:lang w:val="uk-UA"/>
        </w:rPr>
        <w:t>адмінпорушниками</w:t>
      </w:r>
      <w:proofErr w:type="spellEnd"/>
      <w:r w:rsidRPr="00B17064">
        <w:rPr>
          <w:rFonts w:ascii="Times New Roman" w:hAnsi="Times New Roman" w:cs="Times New Roman"/>
          <w:sz w:val="24"/>
          <w:szCs w:val="24"/>
          <w:lang w:val="uk-UA"/>
        </w:rPr>
        <w:t>, на яких накладено адміністративне стягнення у вигляді громадських робіт, виконувати не більше  чотирьох годин на день безоплатно та у вільний від основної роботи час.</w:t>
      </w:r>
    </w:p>
    <w:p w:rsidR="00C949D2" w:rsidRPr="00B17064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064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Сільському голові та старостам сіл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</w:t>
      </w: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ознайомлювати засуджених до громадських робіт та </w:t>
      </w:r>
      <w:proofErr w:type="spellStart"/>
      <w:r w:rsidRPr="00B17064">
        <w:rPr>
          <w:rFonts w:ascii="Times New Roman" w:hAnsi="Times New Roman" w:cs="Times New Roman"/>
          <w:sz w:val="24"/>
          <w:szCs w:val="24"/>
          <w:lang w:val="uk-UA"/>
        </w:rPr>
        <w:t>адмінпорушників</w:t>
      </w:r>
      <w:proofErr w:type="spellEnd"/>
      <w:r w:rsidRPr="00B17064">
        <w:rPr>
          <w:rFonts w:ascii="Times New Roman" w:hAnsi="Times New Roman" w:cs="Times New Roman"/>
          <w:sz w:val="24"/>
          <w:szCs w:val="24"/>
          <w:lang w:val="uk-UA"/>
        </w:rPr>
        <w:t>, на яких накладено адміністративне стягнення у вигляді громадських робіт, під підпис,  з правилами  техніки безпеки і вести контроль за виконанням визначених робіт.</w:t>
      </w:r>
    </w:p>
    <w:p w:rsidR="00C949D2" w:rsidRPr="00B17064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Своєчасно повідомляти Ізмаїльський  районний  відділ №1 філії Державної установи «Центр </w:t>
      </w:r>
      <w:proofErr w:type="spellStart"/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пробації</w:t>
      </w:r>
      <w:proofErr w:type="spellEnd"/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  в Одеській області  про ухилення  в</w:t>
      </w:r>
      <w:r w:rsidR="00CD4D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 виконання громадських  робіт</w:t>
      </w:r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засуджени</w:t>
      </w:r>
      <w:r w:rsidR="00CD4D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</w:t>
      </w:r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громадських робіт та </w:t>
      </w:r>
      <w:r w:rsidR="00CD4DA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порушниками</w:t>
      </w:r>
      <w:r w:rsidR="00CD4DA8" w:rsidRPr="008E525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на яких накладено адміністративне стягнення у вигляді громадських робіт та появу на роботі у стані алкогольного, токсичного або наркотичного сп’яніннях</w:t>
      </w:r>
    </w:p>
    <w:p w:rsidR="00C949D2" w:rsidRPr="00DC6EAF" w:rsidRDefault="00C949D2" w:rsidP="00993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1706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342E0" w:rsidRPr="005342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42E0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5342E0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5342E0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proofErr w:type="spellStart"/>
      <w:r w:rsidR="005342E0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="005342E0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42E0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 </w:t>
      </w:r>
      <w:r w:rsidR="005342E0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proofErr w:type="spellStart"/>
      <w:r w:rsidR="005342E0">
        <w:rPr>
          <w:rFonts w:ascii="Times New Roman" w:hAnsi="Times New Roman" w:cs="Times New Roman"/>
          <w:sz w:val="24"/>
          <w:szCs w:val="24"/>
          <w:lang w:val="uk-UA"/>
        </w:rPr>
        <w:t>Хаджикова</w:t>
      </w:r>
      <w:proofErr w:type="spellEnd"/>
      <w:r w:rsidR="005342E0">
        <w:rPr>
          <w:rFonts w:ascii="Times New Roman" w:hAnsi="Times New Roman" w:cs="Times New Roman"/>
          <w:sz w:val="24"/>
          <w:szCs w:val="24"/>
          <w:lang w:val="uk-UA"/>
        </w:rPr>
        <w:t xml:space="preserve"> Петра Васильовича</w:t>
      </w:r>
      <w:r w:rsidRPr="00B170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949D2" w:rsidRDefault="00C949D2" w:rsidP="00D373D6">
      <w:pPr>
        <w:tabs>
          <w:tab w:val="left" w:pos="7560"/>
        </w:tabs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72064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Pr="0072064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сільський голова                                                      </w:t>
      </w:r>
      <w:r w:rsidR="0099344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p w:rsidR="005C01CE" w:rsidRDefault="005C01CE" w:rsidP="00D373D6">
      <w:pPr>
        <w:tabs>
          <w:tab w:val="left" w:pos="7560"/>
        </w:tabs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27C83" w:rsidRPr="00827C83" w:rsidRDefault="00827C83" w:rsidP="00827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27C83" w:rsidRPr="00827C83" w:rsidRDefault="00827C83" w:rsidP="00827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5342E0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827C83" w:rsidRPr="00827C83" w:rsidRDefault="00827C83" w:rsidP="00827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27C83">
        <w:rPr>
          <w:rFonts w:ascii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827C8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</w:p>
    <w:p w:rsidR="00827C83" w:rsidRPr="00827C83" w:rsidRDefault="005954E2" w:rsidP="00827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13.01.2022</w:t>
      </w:r>
      <w:r w:rsidR="005342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C83" w:rsidRPr="00827C8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5954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7C83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3D87">
        <w:rPr>
          <w:rFonts w:ascii="Times New Roman" w:hAnsi="Times New Roman" w:cs="Times New Roman"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7C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7C83">
        <w:rPr>
          <w:rFonts w:ascii="Times New Roman" w:hAnsi="Times New Roman" w:cs="Times New Roman"/>
          <w:sz w:val="24"/>
          <w:szCs w:val="24"/>
        </w:rPr>
        <w:t xml:space="preserve"> Е Р Е Л І К</w:t>
      </w: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об’єктів та видів безоплатних суспільно корисних робіт </w:t>
      </w: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для відбування порушниками покарання у виді громадських робіт  та адміністративного стягнення у виді громадських робіт на території сіл </w:t>
      </w:r>
      <w:proofErr w:type="spellStart"/>
      <w:r w:rsidRPr="00827C83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</w:t>
      </w:r>
      <w:r w:rsidR="002E0F3C">
        <w:rPr>
          <w:rFonts w:ascii="Times New Roman" w:hAnsi="Times New Roman" w:cs="Times New Roman"/>
          <w:sz w:val="24"/>
          <w:szCs w:val="24"/>
          <w:lang w:val="uk-UA"/>
        </w:rPr>
        <w:t xml:space="preserve"> району Одеської області на 2022</w:t>
      </w: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56 </w:t>
      </w:r>
      <w:proofErr w:type="spellStart"/>
      <w:r w:rsidRPr="00827C83">
        <w:rPr>
          <w:rFonts w:ascii="Times New Roman" w:hAnsi="Times New Roman" w:cs="Times New Roman"/>
          <w:sz w:val="24"/>
          <w:szCs w:val="24"/>
          <w:lang w:val="uk-UA"/>
        </w:rPr>
        <w:t>ККУ</w:t>
      </w:r>
      <w:proofErr w:type="spellEnd"/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, ст. 36 КВК України, </w:t>
      </w: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27C83">
        <w:rPr>
          <w:rFonts w:ascii="Times New Roman" w:hAnsi="Times New Roman" w:cs="Times New Roman"/>
          <w:sz w:val="24"/>
          <w:szCs w:val="24"/>
          <w:lang w:val="uk-UA"/>
        </w:rPr>
        <w:t xml:space="preserve">ст.ст. 30-1, 321-1 </w:t>
      </w:r>
      <w:proofErr w:type="spellStart"/>
      <w:r w:rsidRPr="00827C83">
        <w:rPr>
          <w:rFonts w:ascii="Times New Roman" w:hAnsi="Times New Roman" w:cs="Times New Roman"/>
          <w:sz w:val="24"/>
          <w:szCs w:val="24"/>
          <w:lang w:val="uk-UA"/>
        </w:rPr>
        <w:t>КУпАП</w:t>
      </w:r>
      <w:proofErr w:type="spellEnd"/>
      <w:r w:rsidRPr="00827C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7C83" w:rsidRPr="00827C83" w:rsidRDefault="00827C83" w:rsidP="0082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40"/>
        <w:gridCol w:w="4121"/>
      </w:tblGrid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відбування покарання (стягнення) за місцем проживання порушника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установи, організації, підприємства, адреса (перелік об’єктів)</w:t>
            </w: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суспільно корисних робіт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</w:rPr>
              <w:t>село Багате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5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пам’ятник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 Броска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 Каланчак 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Кам’янка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 Кислиця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село 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Комишівка</w:t>
            </w:r>
            <w:proofErr w:type="spellEnd"/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розчищення тротуарів від снігу, </w:t>
            </w: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село 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Ларжанка</w:t>
            </w:r>
            <w:proofErr w:type="spellEnd"/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2E0F3C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827C83"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27C83"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Лощинівка</w:t>
            </w:r>
            <w:proofErr w:type="spellEnd"/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міста.</w:t>
            </w:r>
          </w:p>
        </w:tc>
      </w:tr>
      <w:tr w:rsidR="00827C83" w:rsidRPr="00827C83" w:rsidTr="00853680">
        <w:trPr>
          <w:trHeight w:val="5025"/>
        </w:trPr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село Матроска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-пам’ятник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загиблим воїнам)</w:t>
            </w: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rPr>
          <w:trHeight w:val="4965"/>
        </w:trPr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 Муравлівка</w:t>
            </w: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Адміністративна будівля 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воїнам)</w:t>
            </w: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село Нова 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Некрасівка</w:t>
            </w:r>
            <w:proofErr w:type="spellEnd"/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прибережна зона;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-територія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прилегла до водонапірної вежі;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звалище)</w:t>
            </w: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 Озерне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прибережна зона;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-територія</w:t>
            </w:r>
            <w:proofErr w:type="spellEnd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прилегла до водонапірної вежі;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звалище)</w:t>
            </w: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розчищення тротуарів від снігу, </w:t>
            </w: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село Першотравневе</w:t>
            </w:r>
          </w:p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прибережна зона;)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елоСаф’яни</w:t>
            </w:r>
            <w:proofErr w:type="spellEnd"/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прибережна зона;)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село Стара 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Некрасівка</w:t>
            </w:r>
            <w:proofErr w:type="spellEnd"/>
          </w:p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під’їзди, виїзди до </w:t>
            </w: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прибережна зона;)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</w:tc>
      </w:tr>
      <w:tr w:rsidR="00827C83" w:rsidRPr="00827C83" w:rsidTr="00853680">
        <w:tc>
          <w:tcPr>
            <w:tcW w:w="2268" w:type="dxa"/>
          </w:tcPr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село </w:t>
            </w:r>
            <w:proofErr w:type="spellStart"/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Утконосівка</w:t>
            </w:r>
            <w:proofErr w:type="spellEnd"/>
          </w:p>
          <w:p w:rsidR="00827C83" w:rsidRPr="00827C83" w:rsidRDefault="00827C83" w:rsidP="0082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0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Адміністративна будівля  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(об’єкти: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центр села, вулиці;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під’їзди, виїзди до населеного пункту та узбіччя дороги;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будівля сільського культурно - спортивного центру,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соціальні об’єкти комунальної власності;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стихійні звалища;</w:t>
            </w:r>
          </w:p>
          <w:p w:rsidR="00827C83" w:rsidRPr="00827C83" w:rsidRDefault="00827C83" w:rsidP="00827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громадські зупинки;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 загиблим воїнам;)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</w:tcPr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в осінньо-зимовий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розчищення тротуарів від снігу, посипання тротуарів та доріг піском;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опалого листя;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сухої трави.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827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роботи у весняно-літній період: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прибирання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санітарна обрізка дерев та кущів;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ліквідація стихійних звалищ сміття;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скошування трави;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побілка бордюрів та дерев;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посадка саджанців дерев, кущів та клумб;</w:t>
            </w:r>
          </w:p>
          <w:p w:rsidR="00827C83" w:rsidRPr="00827C83" w:rsidRDefault="00827C83" w:rsidP="0082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C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облаштування квіткових клумб на території села.</w:t>
            </w:r>
          </w:p>
          <w:p w:rsidR="00827C83" w:rsidRPr="00827C83" w:rsidRDefault="00827C83" w:rsidP="00827C8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27C83" w:rsidRPr="00827C83" w:rsidRDefault="00827C83" w:rsidP="0082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7C83" w:rsidRPr="00827C83" w:rsidRDefault="00827C83" w:rsidP="00827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7C83" w:rsidRPr="00827C83" w:rsidRDefault="00827C83" w:rsidP="00827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7C83" w:rsidRPr="00827C83" w:rsidRDefault="00827C83" w:rsidP="00827C83">
      <w:pPr>
        <w:tabs>
          <w:tab w:val="left" w:pos="7560"/>
        </w:tabs>
        <w:ind w:left="119"/>
        <w:jc w:val="both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:rsidR="00827C83" w:rsidRDefault="00827C83" w:rsidP="00D373D6">
      <w:pPr>
        <w:tabs>
          <w:tab w:val="left" w:pos="7560"/>
        </w:tabs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sectPr w:rsidR="00827C83" w:rsidSect="0072064D">
      <w:pgSz w:w="11906" w:h="16838"/>
      <w:pgMar w:top="719" w:right="56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596"/>
    <w:multiLevelType w:val="hybridMultilevel"/>
    <w:tmpl w:val="AA36739C"/>
    <w:lvl w:ilvl="0" w:tplc="3AF8C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60B"/>
    <w:rsid w:val="00022F91"/>
    <w:rsid w:val="000528DB"/>
    <w:rsid w:val="00081EAC"/>
    <w:rsid w:val="00084364"/>
    <w:rsid w:val="000E1DE6"/>
    <w:rsid w:val="001155DD"/>
    <w:rsid w:val="00130AC2"/>
    <w:rsid w:val="00156FA2"/>
    <w:rsid w:val="00185F4B"/>
    <w:rsid w:val="0018645B"/>
    <w:rsid w:val="00195F5C"/>
    <w:rsid w:val="00210060"/>
    <w:rsid w:val="00210926"/>
    <w:rsid w:val="00223FFA"/>
    <w:rsid w:val="00256893"/>
    <w:rsid w:val="002A7904"/>
    <w:rsid w:val="002D2590"/>
    <w:rsid w:val="002E0F3C"/>
    <w:rsid w:val="00303FA1"/>
    <w:rsid w:val="00357387"/>
    <w:rsid w:val="00362440"/>
    <w:rsid w:val="00382A0C"/>
    <w:rsid w:val="003A5E7F"/>
    <w:rsid w:val="003F06AB"/>
    <w:rsid w:val="004224E2"/>
    <w:rsid w:val="00494113"/>
    <w:rsid w:val="004E7075"/>
    <w:rsid w:val="005342E0"/>
    <w:rsid w:val="0056058C"/>
    <w:rsid w:val="005776F4"/>
    <w:rsid w:val="005954E2"/>
    <w:rsid w:val="005C01CE"/>
    <w:rsid w:val="005E234F"/>
    <w:rsid w:val="005E7A9A"/>
    <w:rsid w:val="006606FA"/>
    <w:rsid w:val="0072064D"/>
    <w:rsid w:val="00720ADF"/>
    <w:rsid w:val="00747DA4"/>
    <w:rsid w:val="00760F15"/>
    <w:rsid w:val="00777315"/>
    <w:rsid w:val="00777EE9"/>
    <w:rsid w:val="007839C1"/>
    <w:rsid w:val="00796E44"/>
    <w:rsid w:val="00806E7D"/>
    <w:rsid w:val="00820B00"/>
    <w:rsid w:val="00827C83"/>
    <w:rsid w:val="00846827"/>
    <w:rsid w:val="00852494"/>
    <w:rsid w:val="0088160B"/>
    <w:rsid w:val="00886C8C"/>
    <w:rsid w:val="00894A31"/>
    <w:rsid w:val="009417AD"/>
    <w:rsid w:val="00966511"/>
    <w:rsid w:val="00993441"/>
    <w:rsid w:val="009C1B20"/>
    <w:rsid w:val="009D0184"/>
    <w:rsid w:val="009D0EA3"/>
    <w:rsid w:val="00A07392"/>
    <w:rsid w:val="00A275B8"/>
    <w:rsid w:val="00A277E5"/>
    <w:rsid w:val="00AB4BD2"/>
    <w:rsid w:val="00AD14C5"/>
    <w:rsid w:val="00AD3BA0"/>
    <w:rsid w:val="00B07F02"/>
    <w:rsid w:val="00B17064"/>
    <w:rsid w:val="00B36100"/>
    <w:rsid w:val="00B6235C"/>
    <w:rsid w:val="00B7199F"/>
    <w:rsid w:val="00BA7D62"/>
    <w:rsid w:val="00BD3D87"/>
    <w:rsid w:val="00BD409B"/>
    <w:rsid w:val="00BE7710"/>
    <w:rsid w:val="00C34A69"/>
    <w:rsid w:val="00C86CD4"/>
    <w:rsid w:val="00C949D2"/>
    <w:rsid w:val="00CD4DA8"/>
    <w:rsid w:val="00D34E30"/>
    <w:rsid w:val="00D373D6"/>
    <w:rsid w:val="00D444D3"/>
    <w:rsid w:val="00D653D6"/>
    <w:rsid w:val="00DC5B26"/>
    <w:rsid w:val="00DC6EAF"/>
    <w:rsid w:val="00DE56C0"/>
    <w:rsid w:val="00E007B3"/>
    <w:rsid w:val="00F34E53"/>
    <w:rsid w:val="00F55ACB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A69"/>
    <w:pPr>
      <w:widowControl w:val="0"/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2551</Words>
  <Characters>14543</Characters>
  <Application>Microsoft Office Word</Application>
  <DocSecurity>0</DocSecurity>
  <Lines>121</Lines>
  <Paragraphs>34</Paragraphs>
  <ScaleCrop>false</ScaleCrop>
  <Company>Microsoft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AdminIR</dc:creator>
  <cp:keywords/>
  <dc:description/>
  <cp:lastModifiedBy>Admin</cp:lastModifiedBy>
  <cp:revision>33</cp:revision>
  <cp:lastPrinted>2022-01-13T07:05:00Z</cp:lastPrinted>
  <dcterms:created xsi:type="dcterms:W3CDTF">2020-01-29T07:30:00Z</dcterms:created>
  <dcterms:modified xsi:type="dcterms:W3CDTF">2022-01-18T08:22:00Z</dcterms:modified>
</cp:coreProperties>
</file>