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8D" w:rsidRPr="009666C5" w:rsidRDefault="00954D8D" w:rsidP="007567C9">
      <w:pPr>
        <w:shd w:val="clear" w:color="auto" w:fill="FFFFFF"/>
        <w:spacing w:after="300" w:line="240" w:lineRule="auto"/>
        <w:jc w:val="center"/>
        <w:outlineLvl w:val="0"/>
        <w:rPr>
          <w:rFonts w:ascii="ProbaProRegular" w:eastAsia="Times New Roman" w:hAnsi="ProbaProRegular" w:cs="Times New Roman"/>
          <w:b/>
          <w:bCs/>
          <w:color w:val="000000"/>
          <w:kern w:val="36"/>
          <w:sz w:val="28"/>
          <w:szCs w:val="28"/>
          <w:lang w:eastAsia="uk-UA"/>
        </w:rPr>
      </w:pPr>
      <w:r w:rsidRPr="009666C5">
        <w:rPr>
          <w:rFonts w:ascii="ProbaProRegular" w:eastAsia="Times New Roman" w:hAnsi="ProbaProRegular" w:cs="Times New Roman"/>
          <w:b/>
          <w:bCs/>
          <w:color w:val="000000"/>
          <w:kern w:val="36"/>
          <w:sz w:val="28"/>
          <w:szCs w:val="28"/>
          <w:lang w:eastAsia="uk-UA"/>
        </w:rPr>
        <w:t>Прийняття на службу в органи місцевого самоврядування</w:t>
      </w:r>
    </w:p>
    <w:p w:rsidR="00954D8D" w:rsidRPr="009666C5" w:rsidRDefault="00954D8D" w:rsidP="00954D8D">
      <w:pPr>
        <w:shd w:val="clear" w:color="auto" w:fill="FFFFFF"/>
        <w:spacing w:before="225" w:after="0" w:line="240" w:lineRule="auto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«</w:t>
      </w:r>
      <w:r w:rsidR="009666C5" w:rsidRPr="009666C5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18</w:t>
      </w:r>
      <w:r w:rsidRPr="009666C5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»</w:t>
      </w:r>
      <w:r w:rsidR="00827000" w:rsidRPr="009666C5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 xml:space="preserve"> </w:t>
      </w:r>
      <w:r w:rsidR="009666C5" w:rsidRPr="009666C5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грудня</w:t>
      </w:r>
      <w:r w:rsidR="00042A5E" w:rsidRPr="009666C5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 xml:space="preserve"> </w:t>
      </w:r>
      <w:r w:rsidRPr="009666C5"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  <w:t>2021 р.</w:t>
      </w:r>
    </w:p>
    <w:p w:rsidR="00954D8D" w:rsidRPr="009666C5" w:rsidRDefault="00954D8D" w:rsidP="00954D8D">
      <w:pPr>
        <w:shd w:val="clear" w:color="auto" w:fill="FFFFFF"/>
        <w:spacing w:after="0" w:line="240" w:lineRule="auto"/>
        <w:jc w:val="center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proofErr w:type="spellStart"/>
      <w:r w:rsidRPr="009666C5">
        <w:rPr>
          <w:rFonts w:ascii="ProbaProRegular" w:eastAsia="Times New Roman" w:hAnsi="ProbaProRegular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Саф'янівська</w:t>
      </w:r>
      <w:proofErr w:type="spellEnd"/>
      <w:r w:rsidRPr="009666C5">
        <w:rPr>
          <w:rFonts w:ascii="ProbaProRegular" w:eastAsia="Times New Roman" w:hAnsi="ProbaProRegular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 xml:space="preserve"> сільська рада Ізмаїльського району Одеської області</w:t>
      </w:r>
    </w:p>
    <w:p w:rsidR="00954D8D" w:rsidRPr="009666C5" w:rsidRDefault="00954D8D" w:rsidP="00954D8D">
      <w:pPr>
        <w:shd w:val="clear" w:color="auto" w:fill="FFFFFF"/>
        <w:spacing w:after="0" w:line="240" w:lineRule="auto"/>
        <w:jc w:val="center"/>
        <w:rPr>
          <w:rFonts w:ascii="ProbaProRegular" w:eastAsia="Times New Roman" w:hAnsi="ProbaProRegular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uk-UA"/>
        </w:rPr>
        <w:t>оголошує конкурс</w:t>
      </w:r>
    </w:p>
    <w:p w:rsidR="00042A5E" w:rsidRPr="009666C5" w:rsidRDefault="00042A5E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954D8D" w:rsidRPr="009666C5" w:rsidRDefault="00954D8D" w:rsidP="00954D8D">
      <w:p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Pr="009666C5" w:rsidRDefault="00827000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 заміщення вакантної</w:t>
      </w:r>
      <w:r w:rsidR="00954D8D" w:rsidRPr="009666C5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посад</w:t>
      </w:r>
      <w:r w:rsidRPr="009666C5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и</w:t>
      </w:r>
      <w:r w:rsidR="00954D8D" w:rsidRPr="009666C5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</w:t>
      </w:r>
      <w:proofErr w:type="spellStart"/>
      <w:r w:rsidR="00954D8D" w:rsidRPr="009666C5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Саф’янівської</w:t>
      </w:r>
      <w:proofErr w:type="spellEnd"/>
      <w:r w:rsidR="00954D8D" w:rsidRPr="009666C5">
        <w:rPr>
          <w:rFonts w:ascii="ProbaProRegular" w:eastAsia="Times New Roman" w:hAnsi="ProbaProRegular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сільської ради Ізмаїльського району Одеської області:</w:t>
      </w:r>
    </w:p>
    <w:p w:rsidR="00AF3018" w:rsidRPr="009666C5" w:rsidRDefault="00AF3018" w:rsidP="00AF3018">
      <w:pPr>
        <w:pStyle w:val="a6"/>
        <w:numPr>
          <w:ilvl w:val="0"/>
          <w:numId w:val="5"/>
        </w:numPr>
        <w:ind w:left="284"/>
        <w:jc w:val="both"/>
        <w:rPr>
          <w:sz w:val="24"/>
        </w:rPr>
      </w:pPr>
      <w:r w:rsidRPr="009666C5">
        <w:rPr>
          <w:sz w:val="24"/>
        </w:rPr>
        <w:t xml:space="preserve">головного спеціаліста </w:t>
      </w:r>
      <w:r w:rsidR="009666C5" w:rsidRPr="009666C5">
        <w:rPr>
          <w:sz w:val="24"/>
        </w:rPr>
        <w:t>відділу культури, молоді, туризму та спорту</w:t>
      </w:r>
      <w:r w:rsidRPr="009666C5">
        <w:rPr>
          <w:sz w:val="24"/>
        </w:rPr>
        <w:t>;</w:t>
      </w:r>
    </w:p>
    <w:p w:rsidR="00827000" w:rsidRPr="009666C5" w:rsidRDefault="00827000" w:rsidP="00954D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</w:pPr>
    </w:p>
    <w:p w:rsidR="00954D8D" w:rsidRPr="009666C5" w:rsidRDefault="00954D8D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  <w:t>Освітньо-кваліфікаційні вимоги до кандидатур</w:t>
      </w:r>
      <w:r w:rsidR="00827000" w:rsidRPr="00966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  <w:t>и на посаду</w:t>
      </w:r>
      <w:r w:rsidRPr="009666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bdr w:val="none" w:sz="0" w:space="0" w:color="auto" w:frame="1"/>
          <w:lang w:eastAsia="uk-UA"/>
        </w:rPr>
        <w:t>:</w:t>
      </w:r>
    </w:p>
    <w:p w:rsidR="00954D8D" w:rsidRPr="009666C5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вища освіта не нижче ступеня бакалавра;</w:t>
      </w:r>
    </w:p>
    <w:p w:rsidR="00954D8D" w:rsidRPr="009666C5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вільне володіння державною мовою;</w:t>
      </w:r>
    </w:p>
    <w:p w:rsidR="00954D8D" w:rsidRPr="009666C5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без вимог до стажу роботи;</w:t>
      </w:r>
    </w:p>
    <w:p w:rsidR="00954D8D" w:rsidRPr="009666C5" w:rsidRDefault="00954D8D" w:rsidP="00954D8D">
      <w:pPr>
        <w:numPr>
          <w:ilvl w:val="0"/>
          <w:numId w:val="2"/>
        </w:num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володіння комп’ютером на рівні користувача.</w:t>
      </w:r>
    </w:p>
    <w:p w:rsidR="00042A5E" w:rsidRPr="009666C5" w:rsidRDefault="00042A5E" w:rsidP="00042A5E">
      <w:pPr>
        <w:shd w:val="clear" w:color="auto" w:fill="FFFFFF"/>
        <w:spacing w:after="0" w:line="240" w:lineRule="auto"/>
        <w:ind w:left="450" w:right="450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Pr="009666C5" w:rsidRDefault="00954D8D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Додаткова інформація щодо основних функціональних обов’язків, розміру та умов оплати праці надається відділом </w:t>
      </w:r>
      <w:r w:rsidR="00042A5E"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організаційно-кадрової роботи</w:t>
      </w: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апарату </w:t>
      </w:r>
      <w:r w:rsidR="00042A5E"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сільської </w:t>
      </w: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ради.</w:t>
      </w:r>
    </w:p>
    <w:p w:rsidR="00042A5E" w:rsidRPr="009666C5" w:rsidRDefault="00042A5E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Особи, які бажають взяти участь у конкурсі, подають до конкурсної комісії: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-заяву про участь у конкурсі, в якій зазначається про ознайомлення заявника із встановленими законодавством обмеженнями щодо прийняття на службу в органи місцевого самоврядування та проходження служби;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-заповнену особову картку (форма П-2 ДС) з відповідними додатками;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-дві фотокартки розміром 4 х 6 см;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-копії документів про освіту;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-копію документа, який посвідчує особу;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-копію військового квитка (для військовослужбовців або військовозобов'язаних);</w:t>
      </w:r>
    </w:p>
    <w:p w:rsidR="00954D8D" w:rsidRPr="009666C5" w:rsidRDefault="00954D8D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6"/>
          <w:szCs w:val="26"/>
          <w:bdr w:val="none" w:sz="0" w:space="0" w:color="auto" w:frame="1"/>
          <w:shd w:val="clear" w:color="auto" w:fill="FFFFFF"/>
          <w:lang w:eastAsia="uk-UA"/>
        </w:rPr>
        <w:t> </w:t>
      </w: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-довідку про допуск до державної таємниці (у разі його наявності).</w:t>
      </w:r>
      <w:bookmarkStart w:id="0" w:name="_GoBack"/>
      <w:bookmarkEnd w:id="0"/>
    </w:p>
    <w:p w:rsidR="00042A5E" w:rsidRPr="009666C5" w:rsidRDefault="00042A5E" w:rsidP="00042A5E">
      <w:pPr>
        <w:shd w:val="clear" w:color="auto" w:fill="FFFFFF"/>
        <w:spacing w:after="0" w:line="276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</w:p>
    <w:p w:rsidR="00954D8D" w:rsidRPr="009666C5" w:rsidRDefault="00954D8D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1D1D1B"/>
          <w:sz w:val="26"/>
          <w:szCs w:val="26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Особи, які бажають взяти участь у конкурсі, подають декларацію особи, уповноваженої на виконання функцій держави або місцевого самоврядування, у порядку, визначеному </w:t>
      </w:r>
      <w:hyperlink r:id="rId5" w:tgtFrame="_blank" w:history="1">
        <w:r w:rsidRPr="009666C5">
          <w:rPr>
            <w:rFonts w:ascii="ProbaProRegular" w:eastAsia="Times New Roman" w:hAnsi="ProbaProRegular" w:cs="Times New Roman"/>
            <w:color w:val="000000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uk-UA"/>
          </w:rPr>
          <w:t>Законом України</w:t>
        </w:r>
      </w:hyperlink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 “Про запобігання корупції” за минулий рік.</w:t>
      </w:r>
    </w:p>
    <w:p w:rsidR="007567C9" w:rsidRPr="009666C5" w:rsidRDefault="007567C9" w:rsidP="00954D8D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0140A4" w:rsidRPr="009666C5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Документи  приймаються протягом 30 календарних днів з  дня публікації оголошення.</w:t>
      </w:r>
    </w:p>
    <w:p w:rsidR="000140A4" w:rsidRPr="009666C5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0140A4" w:rsidRPr="009666C5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Довідки за телефоном:  0967286197</w:t>
      </w:r>
    </w:p>
    <w:p w:rsidR="000140A4" w:rsidRPr="009666C5" w:rsidRDefault="000140A4" w:rsidP="000140A4">
      <w:pPr>
        <w:shd w:val="clear" w:color="auto" w:fill="FFFFFF"/>
        <w:spacing w:after="0" w:line="240" w:lineRule="auto"/>
        <w:jc w:val="both"/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Прийом  документів: з 10.00 до 15.00, </w:t>
      </w:r>
      <w:proofErr w:type="spellStart"/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каб</w:t>
      </w:r>
      <w:proofErr w:type="spellEnd"/>
      <w:r w:rsidRPr="009666C5">
        <w:rPr>
          <w:rFonts w:ascii="ProbaProRegular" w:eastAsia="Times New Roman" w:hAnsi="ProbaProRegular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. № 304, IIІ поверх, пр. Суворова, 69</w:t>
      </w:r>
    </w:p>
    <w:sectPr w:rsidR="000140A4" w:rsidRPr="009666C5" w:rsidSect="00CB5ED8">
      <w:pgSz w:w="11906" w:h="16838"/>
      <w:pgMar w:top="426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Pro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32886"/>
    <w:multiLevelType w:val="multilevel"/>
    <w:tmpl w:val="C9E4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67513A"/>
    <w:multiLevelType w:val="hybridMultilevel"/>
    <w:tmpl w:val="E7D0A786"/>
    <w:lvl w:ilvl="0" w:tplc="2F0A04C8">
      <w:numFmt w:val="bullet"/>
      <w:lvlText w:val="-"/>
      <w:lvlJc w:val="left"/>
      <w:pPr>
        <w:ind w:left="720" w:hanging="360"/>
      </w:pPr>
      <w:rPr>
        <w:rFonts w:ascii="ProbaProRegular" w:eastAsia="Times New Roman" w:hAnsi="ProbaProRegular" w:cs="Times New Roman" w:hint="default"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52917"/>
    <w:multiLevelType w:val="hybridMultilevel"/>
    <w:tmpl w:val="2EB07C76"/>
    <w:lvl w:ilvl="0" w:tplc="60669712">
      <w:numFmt w:val="bullet"/>
      <w:lvlText w:val="-"/>
      <w:lvlJc w:val="left"/>
      <w:pPr>
        <w:ind w:left="720" w:hanging="360"/>
      </w:pPr>
      <w:rPr>
        <w:rFonts w:ascii="ProbaProRegular" w:eastAsia="Times New Roman" w:hAnsi="ProbaProRegular" w:cs="Times New Roman" w:hint="default"/>
        <w:b/>
        <w:i/>
        <w:color w:val="000000"/>
        <w:sz w:val="24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B3417"/>
    <w:multiLevelType w:val="multilevel"/>
    <w:tmpl w:val="388C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602F4"/>
    <w:multiLevelType w:val="hybridMultilevel"/>
    <w:tmpl w:val="AD7A9872"/>
    <w:lvl w:ilvl="0" w:tplc="BBFEB9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1E7"/>
    <w:rsid w:val="000140A4"/>
    <w:rsid w:val="00042A5E"/>
    <w:rsid w:val="000F4D5D"/>
    <w:rsid w:val="007061E7"/>
    <w:rsid w:val="007202AF"/>
    <w:rsid w:val="007567C9"/>
    <w:rsid w:val="00827000"/>
    <w:rsid w:val="00954D8D"/>
    <w:rsid w:val="009666C5"/>
    <w:rsid w:val="00AF3018"/>
    <w:rsid w:val="00BD058E"/>
    <w:rsid w:val="00CB5ED8"/>
    <w:rsid w:val="00E45F1D"/>
    <w:rsid w:val="00E6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D1BCA"/>
  <w15:chartTrackingRefBased/>
  <w15:docId w15:val="{659FB742-D653-4150-8EDB-E378071F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56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7C9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rsid w:val="00AF30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AF301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zakon0.rada.gov.ua/laws/show/1700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11</cp:revision>
  <cp:lastPrinted>2021-06-08T13:10:00Z</cp:lastPrinted>
  <dcterms:created xsi:type="dcterms:W3CDTF">2021-06-08T12:49:00Z</dcterms:created>
  <dcterms:modified xsi:type="dcterms:W3CDTF">2021-12-10T06:58:00Z</dcterms:modified>
</cp:coreProperties>
</file>