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4D7" w:rsidRPr="00427F5B" w:rsidRDefault="00AB04D7" w:rsidP="00AB04D7">
      <w:pPr>
        <w:spacing w:after="0"/>
        <w:ind w:left="6946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427F5B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AB04D7" w:rsidRPr="00427F5B" w:rsidRDefault="00AB04D7" w:rsidP="00AB04D7">
      <w:pPr>
        <w:spacing w:after="0"/>
        <w:ind w:left="6946"/>
        <w:rPr>
          <w:rFonts w:ascii="Times New Roman" w:hAnsi="Times New Roman" w:cs="Times New Roman"/>
          <w:sz w:val="24"/>
          <w:szCs w:val="24"/>
          <w:lang w:val="uk-UA"/>
        </w:rPr>
      </w:pPr>
      <w:r w:rsidRPr="00427F5B">
        <w:rPr>
          <w:rFonts w:ascii="Times New Roman" w:hAnsi="Times New Roman" w:cs="Times New Roman"/>
          <w:sz w:val="24"/>
          <w:szCs w:val="24"/>
          <w:lang w:val="uk-UA"/>
        </w:rPr>
        <w:t>розпорядженням</w:t>
      </w:r>
    </w:p>
    <w:p w:rsidR="00AB04D7" w:rsidRDefault="00AB04D7" w:rsidP="00AB04D7">
      <w:pPr>
        <w:spacing w:after="0"/>
        <w:ind w:left="694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27F5B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427F5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B04D7" w:rsidRPr="00427F5B" w:rsidRDefault="00AB04D7" w:rsidP="00AB04D7">
      <w:pPr>
        <w:spacing w:after="0"/>
        <w:ind w:left="6946"/>
        <w:rPr>
          <w:rFonts w:ascii="Times New Roman" w:hAnsi="Times New Roman" w:cs="Times New Roman"/>
          <w:sz w:val="24"/>
          <w:szCs w:val="24"/>
          <w:lang w:val="uk-UA"/>
        </w:rPr>
      </w:pPr>
      <w:r w:rsidRPr="00427F5B">
        <w:rPr>
          <w:rFonts w:ascii="Times New Roman" w:hAnsi="Times New Roman" w:cs="Times New Roman"/>
          <w:sz w:val="24"/>
          <w:szCs w:val="24"/>
          <w:lang w:val="uk-UA"/>
        </w:rPr>
        <w:t xml:space="preserve">сільського голови </w:t>
      </w:r>
    </w:p>
    <w:p w:rsidR="00AB04D7" w:rsidRDefault="00AB04D7" w:rsidP="00AB04D7">
      <w:pPr>
        <w:widowControl w:val="0"/>
        <w:autoSpaceDE w:val="0"/>
        <w:autoSpaceDN w:val="0"/>
        <w:adjustRightInd w:val="0"/>
        <w:spacing w:after="0"/>
        <w:ind w:left="694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07</w:t>
      </w:r>
      <w:r w:rsidRPr="00427F5B">
        <w:rPr>
          <w:rFonts w:ascii="Times New Roman" w:hAnsi="Times New Roman" w:cs="Times New Roman"/>
          <w:sz w:val="24"/>
          <w:szCs w:val="24"/>
          <w:lang w:val="uk-UA"/>
        </w:rPr>
        <w:t>.12.2021р.</w:t>
      </w:r>
    </w:p>
    <w:p w:rsidR="00AB04D7" w:rsidRPr="007A351B" w:rsidRDefault="00AB04D7" w:rsidP="007A351B">
      <w:pPr>
        <w:widowControl w:val="0"/>
        <w:autoSpaceDE w:val="0"/>
        <w:autoSpaceDN w:val="0"/>
        <w:adjustRightInd w:val="0"/>
        <w:spacing w:after="0"/>
        <w:ind w:left="6946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№215</w:t>
      </w:r>
      <w:r w:rsidRPr="00427F5B">
        <w:rPr>
          <w:rFonts w:ascii="Times New Roman" w:hAnsi="Times New Roman" w:cs="Times New Roman"/>
          <w:sz w:val="24"/>
          <w:szCs w:val="24"/>
          <w:lang w:val="uk-UA"/>
        </w:rPr>
        <w:t>/А-2021</w:t>
      </w:r>
    </w:p>
    <w:p w:rsidR="0033223C" w:rsidRPr="0033223C" w:rsidRDefault="0033223C" w:rsidP="007A35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17.12.2021 р.</w:t>
      </w:r>
    </w:p>
    <w:p w:rsidR="0033223C" w:rsidRPr="0033223C" w:rsidRDefault="0033223C" w:rsidP="0033223C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Програми соціально-економічного та культурного розвитку </w:t>
      </w:r>
      <w:proofErr w:type="spellStart"/>
      <w:r w:rsidRPr="0033223C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громади Ізмаїльського району Одеської області</w:t>
      </w:r>
    </w:p>
    <w:p w:rsidR="0033223C" w:rsidRPr="0033223C" w:rsidRDefault="0033223C" w:rsidP="0033223C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Череш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О.О. – головний спеціаліст відділу сільського господарства та економіки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3322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Про бюджет </w:t>
      </w:r>
      <w:proofErr w:type="spellStart"/>
      <w:r w:rsidRPr="0033223C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</w:t>
      </w:r>
      <w:r w:rsidRPr="003322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3. Про внесення змін до рішення </w:t>
      </w:r>
      <w:proofErr w:type="spellStart"/>
      <w:r w:rsidRPr="0033223C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 ради  Ізмаїльського району Одеської області від 24 грудня 2020 року  № 110-</w:t>
      </w:r>
      <w:r w:rsidRPr="0033223C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 «Про бюджет </w:t>
      </w:r>
      <w:proofErr w:type="spellStart"/>
      <w:r w:rsidRPr="0033223C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proofErr w:type="spellEnd"/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на 2021 рік»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4.Про затвердження кошторису видатків на утримання апарату </w:t>
      </w:r>
      <w:proofErr w:type="spellStart"/>
      <w:r w:rsidRPr="0033223C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та її виконавчих органів на 2021 рік 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5. Про затвердження кошторису видатків на утримання апарату </w:t>
      </w:r>
      <w:proofErr w:type="spellStart"/>
      <w:r w:rsidRPr="0033223C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та її виконавчих органів на 2022 рік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6. Про надання пільги із сплати земельного податку  на 2022 рік 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7. Про надання пільги із сплати податку на нерухоме майно, відмінне від земельної ділянки  на 2022 рік 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>8. Про надання пільги із сплати земельного податку  на 2022 рік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9. Про перерозподіл бюджетних призначень за бюджетними програмами між головними розпорядниками сільського бюджету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 Ізмаїльського району Одеської області на 2021 рік.</w:t>
      </w:r>
    </w:p>
    <w:p w:rsidR="0033223C" w:rsidRPr="007A351B" w:rsidRDefault="0033223C" w:rsidP="007A351B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 М. – начальник фінансового управління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>10.</w:t>
      </w:r>
      <w:r w:rsidRPr="0033223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>Про надання ХХХХХХХХХХХХХХХХ р. н., статусу дитини, позбавленої батьківського піклування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lastRenderedPageBreak/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>11. Про надання ХХХХХХХХХХХХХХХХ р. н., статусу дитини, позбавленої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>батьківського піклування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>12.Про призначення ХХХХХХХХХХХХХХХХ, опікуном над ХХХХХХХХХХХХХХХХ р. н.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>13. Про надання ХХХХХХХХХХХХХХХХ р. н., статусу дитини, позбавленої батьківського піклування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14. Про затвердження висновку органу опіки та піклування про доцільність позбавлення батьківських прав 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>15.Про надання дозволу на укладення та підписання правочину купівлі-продажу квартири</w:t>
      </w: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>від імені малолітньої дитини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16. Про призначення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>ХХХХХХХХХХХХХХХХ</w:t>
      </w: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опікуном над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>ХХХХХХХХХХХХХХХХ</w:t>
      </w: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р.н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. та  піклувальником над 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ХХХХХХХХХХХХХХХХ </w:t>
      </w: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р.н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.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>17.Про визначення місця проживання малолітньої дитини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18.</w:t>
      </w:r>
      <w:r w:rsidRPr="0033223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</w:t>
      </w:r>
      <w:r w:rsidRPr="0033223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Про надання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>ХХХХХХХХХХХХХХХХ</w:t>
      </w:r>
      <w:r w:rsidRPr="0033223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дозволу на вчинення від імені малолітньої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>ХХХХХХХХХХХХХХХХ</w:t>
      </w:r>
      <w:r w:rsidRPr="0033223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 xml:space="preserve"> </w:t>
      </w:r>
      <w:proofErr w:type="spellStart"/>
      <w:r w:rsidRPr="0033223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р.н</w:t>
      </w:r>
      <w:proofErr w:type="spellEnd"/>
      <w:r w:rsidRPr="0033223C">
        <w:rPr>
          <w:rStyle w:val="a4"/>
          <w:rFonts w:ascii="Times New Roman" w:hAnsi="Times New Roman" w:cs="Times New Roman"/>
          <w:b w:val="0"/>
          <w:color w:val="000000" w:themeColor="text1"/>
          <w:sz w:val="24"/>
          <w:szCs w:val="24"/>
          <w:lang w:val="uk-UA"/>
        </w:rPr>
        <w:t>., правочину оренди земельної ділянки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19. </w:t>
      </w:r>
      <w:r w:rsidRPr="003322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Про  взяття на облік громадян, які потребують поліпшення житлових умов,  дитини,</w:t>
      </w: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3322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позбавленої батьківського піклування,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>ХХХХХХХХХХХХХХХХ</w:t>
      </w:r>
      <w:r w:rsidRPr="003322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Pr="003322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р.н</w:t>
      </w:r>
      <w:proofErr w:type="spellEnd"/>
      <w:r w:rsidRPr="0033223C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.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20. </w:t>
      </w: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списку осіб/сімей, які опинились у складних життєвих обставинах,  яким надаються або відмовлено в наданні соціальних послуг за місцем  проживання на безоплатній основі в </w:t>
      </w:r>
      <w:proofErr w:type="spellStart"/>
      <w:r w:rsidRPr="0033223C">
        <w:rPr>
          <w:rFonts w:ascii="Times New Roman" w:hAnsi="Times New Roman" w:cs="Times New Roman"/>
          <w:sz w:val="24"/>
          <w:szCs w:val="24"/>
          <w:lang w:val="uk-UA"/>
        </w:rPr>
        <w:t>Саф’янівській</w:t>
      </w:r>
      <w:proofErr w:type="spellEnd"/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  територіальній громаді</w:t>
      </w:r>
    </w:p>
    <w:p w:rsidR="0033223C" w:rsidRPr="0033223C" w:rsidRDefault="0033223C" w:rsidP="007A35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Брусова М. В. – директор </w:t>
      </w:r>
      <w:r w:rsidRPr="003322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КУ «Центр соціальних служб </w:t>
      </w:r>
      <w:proofErr w:type="spellStart"/>
      <w:r w:rsidRPr="0033223C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сільської ради Ізмаїльського району Одеської області»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21. Про затвердження списку осіб, яким надаються або відмовлено в наданні соціальних послуг за місцем проживання на безоплатній основі в </w:t>
      </w:r>
      <w:proofErr w:type="spellStart"/>
      <w:r w:rsidRPr="0033223C">
        <w:rPr>
          <w:rFonts w:ascii="Times New Roman" w:hAnsi="Times New Roman" w:cs="Times New Roman"/>
          <w:sz w:val="24"/>
          <w:szCs w:val="24"/>
          <w:lang w:val="uk-UA"/>
        </w:rPr>
        <w:t>Саф’янівській</w:t>
      </w:r>
      <w:proofErr w:type="spellEnd"/>
      <w:r w:rsidRPr="0033223C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територіальній громаді</w:t>
      </w:r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lastRenderedPageBreak/>
        <w:t xml:space="preserve">Брусова М. В. – директор </w:t>
      </w:r>
      <w:r w:rsidRPr="003322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КУ «Центр соціальних служб </w:t>
      </w:r>
      <w:proofErr w:type="spellStart"/>
      <w:r w:rsidRPr="0033223C"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сільської ради Ізмаїльського району Одеської області»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22. </w:t>
      </w: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об’єкту нерухомості – житловому будинку по вул. Перемоги,39 у с. </w:t>
      </w:r>
      <w:proofErr w:type="spellStart"/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>Комишівка</w:t>
      </w:r>
      <w:proofErr w:type="spellEnd"/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>23. Про присвоєння адреси об’єкту нерухомості – житловому будинку по вул. Миру,2/16 у с. Багате</w:t>
      </w:r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>24. Про присвоєння адреси об’єкту нерухомості – нежитловому будинку по вул. Толбухіна,1 у с. Матроска</w:t>
      </w:r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>25. Про присвоєння адреси об’єкту нерухомості – нежитловому будинку по вул. Толбухіна,1 у с. Матроска</w:t>
      </w:r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>26. Про присвоєння адреси об’єкту нерухомості – житловому будинку по вул. Успенська,97 у с. Кам’янка</w:t>
      </w:r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27. Про присвоєння адреси об’єкту нерухомості – житловим будинкам по вул. Військовий комплекс «Містечко у с. </w:t>
      </w:r>
      <w:proofErr w:type="spellStart"/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>Лощинівка</w:t>
      </w:r>
      <w:proofErr w:type="spellEnd"/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>28.</w:t>
      </w:r>
      <w:r w:rsidRPr="0033223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надання дозволу на розміщення об’єкту торгівлі та затвердження графіку роботи  магазину в </w:t>
      </w:r>
      <w:proofErr w:type="spellStart"/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>с.Кам’янка</w:t>
      </w:r>
      <w:proofErr w:type="spellEnd"/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Ізмаїльського району Одеської області по вул. Успенська ,97</w:t>
      </w:r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29.</w:t>
      </w: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присвоєння адреси об’єкту нерухомості –</w:t>
      </w: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r w:rsidRPr="0033223C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житловому будинку по вул. Бессарабська, 95 у с. Кам’янка </w:t>
      </w:r>
    </w:p>
    <w:p w:rsidR="0033223C" w:rsidRPr="0033223C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3223C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3223C" w:rsidRPr="007A351B" w:rsidRDefault="0033223C" w:rsidP="0033223C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30.</w:t>
      </w:r>
      <w:r w:rsidRPr="007A35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Про затвердження графіку роботи</w:t>
      </w:r>
      <w:r w:rsidRPr="007A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35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магазину у с. Кам’янка</w:t>
      </w:r>
      <w:r w:rsidRPr="007A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35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Ізмаїльського району</w:t>
      </w:r>
      <w:r w:rsidRPr="007A351B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A351B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Одеської області по вул. Центральна, 71</w:t>
      </w:r>
    </w:p>
    <w:p w:rsidR="0033223C" w:rsidRPr="007A351B" w:rsidRDefault="0033223C" w:rsidP="007A35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Інформує: Суддя В.М. – к</w:t>
      </w:r>
      <w:bookmarkStart w:id="0" w:name="_GoBack"/>
      <w:bookmarkEnd w:id="0"/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еруючий справами виконавчого комітету </w:t>
      </w:r>
      <w:proofErr w:type="spellStart"/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7A351B" w:rsidRPr="007A351B" w:rsidRDefault="007A351B" w:rsidP="007A35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31. </w:t>
      </w:r>
      <w:r w:rsidRPr="007A351B">
        <w:rPr>
          <w:rFonts w:ascii="Times New Roman" w:hAnsi="Times New Roman" w:cs="Times New Roman"/>
          <w:sz w:val="24"/>
          <w:szCs w:val="24"/>
          <w:lang w:val="uk-UA"/>
        </w:rPr>
        <w:t>Про затвердження проектно-кошторисної документації на капітальний ремонт об’єктів</w:t>
      </w:r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proofErr w:type="spellStart"/>
      <w:r w:rsidRPr="007A351B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7A351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області»</w:t>
      </w:r>
    </w:p>
    <w:p w:rsidR="007A351B" w:rsidRPr="007A351B" w:rsidRDefault="007A351B" w:rsidP="007A35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Дерменжи</w:t>
      </w:r>
      <w:proofErr w:type="spellEnd"/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Л.М. – начальник відділу культури, молоді, туризму та спорту </w:t>
      </w:r>
      <w:proofErr w:type="spellStart"/>
      <w:r w:rsidRPr="007A351B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7A351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7A351B" w:rsidRPr="007A351B" w:rsidRDefault="007A351B" w:rsidP="007A351B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7A351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32.Різне</w:t>
      </w:r>
    </w:p>
    <w:p w:rsidR="0033223C" w:rsidRPr="005F16CA" w:rsidRDefault="0033223C" w:rsidP="0033223C">
      <w:pPr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511C61" w:rsidRPr="00AB04D7" w:rsidRDefault="00511C61" w:rsidP="0033223C">
      <w:pPr>
        <w:spacing w:after="0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sectPr w:rsidR="00511C61" w:rsidRPr="00AB0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A705C"/>
    <w:multiLevelType w:val="hybridMultilevel"/>
    <w:tmpl w:val="708C04AE"/>
    <w:lvl w:ilvl="0" w:tplc="43FEFD6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34"/>
    <w:rsid w:val="00171134"/>
    <w:rsid w:val="0033223C"/>
    <w:rsid w:val="00511C61"/>
    <w:rsid w:val="007A351B"/>
    <w:rsid w:val="00AB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2D951-C773-447D-8A20-C3069373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D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4D7"/>
    <w:pPr>
      <w:ind w:left="720"/>
      <w:contextualSpacing/>
    </w:pPr>
  </w:style>
  <w:style w:type="character" w:styleId="a4">
    <w:name w:val="Strong"/>
    <w:basedOn w:val="a0"/>
    <w:uiPriority w:val="22"/>
    <w:qFormat/>
    <w:rsid w:val="00332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0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2021-12-15T06:51:00Z</dcterms:created>
  <dcterms:modified xsi:type="dcterms:W3CDTF">2021-12-17T07:46:00Z</dcterms:modified>
</cp:coreProperties>
</file>